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Manchester,</w:t>
      </w:r>
      <w:r>
        <w:t xml:space="preserve"> </w:t>
      </w:r>
      <w:r>
        <w:t xml:space="preserve">UK</w:t>
      </w:r>
    </w:p>
    <w:bookmarkStart w:id="32" w:name="Xbee50be44197fa11811cd3bc02e804b1e152cc4"/>
    <w:p>
      <w:pPr>
        <w:pStyle w:val="Heading1"/>
      </w:pPr>
      <w:r>
        <w:t xml:space="preserve">Comprehensive Marketing Plan for Recruiting Top-Tier Chemical Engineers in United Kingdom Manchester</w:t>
      </w:r>
    </w:p>
    <w:bookmarkStart w:id="20" w:name="executive-summary"/>
    <w:p>
      <w:pPr>
        <w:pStyle w:val="Heading2"/>
      </w:pPr>
      <w:r>
        <w:t xml:space="preserve">Executive Summary</w:t>
      </w:r>
    </w:p>
    <w:p>
      <w:pPr>
        <w:pStyle w:val="FirstParagraph"/>
      </w:pPr>
      <w:r>
        <w:t xml:space="preserve">This Marketing Plan outlines a targeted strategy to attract and secure exceptional Chemical Engineers for our Manchester-based operations within the United Kingdom. As Manchester emerges as a pivotal hub for advanced manufacturing, pharmaceuticals, and sustainable technology initiatives across the United Kingdom, securing top chemical engineering talent is critical to maintaining our competitive edge. This plan details an integrated approach leveraging local industry partnerships, digital recruitment channels, and community engagement specifically tailored to the Manchester ecosystem.</w:t>
      </w:r>
    </w:p>
    <w:bookmarkEnd w:id="20"/>
    <w:bookmarkStart w:id="21" w:name="X071678ea8b299ca2e8942ad4cdb3ba41cb4fea6"/>
    <w:p>
      <w:pPr>
        <w:pStyle w:val="Heading2"/>
      </w:pPr>
      <w:r>
        <w:t xml:space="preserve">Market Analysis: Chemical Engineering Landscape in Manchester</w:t>
      </w:r>
    </w:p>
    <w:p>
      <w:pPr>
        <w:pStyle w:val="FirstParagraph"/>
      </w:pPr>
      <w:r>
        <w:t xml:space="preserve">Manchester's position as a UK innovation leader (second only to London for R&amp;D investment) creates unparalleled opportunities for Chemical Engineers. The city hosts:</w:t>
      </w:r>
    </w:p>
    <w:p>
      <w:pPr>
        <w:numPr>
          <w:ilvl w:val="0"/>
          <w:numId w:val="1001"/>
        </w:numPr>
        <w:pStyle w:val="Compact"/>
      </w:pPr>
      <w:r>
        <w:t xml:space="preserve">The £500m National Graphene Institute at the University of Manchester</w:t>
      </w:r>
    </w:p>
    <w:p>
      <w:pPr>
        <w:numPr>
          <w:ilvl w:val="0"/>
          <w:numId w:val="1001"/>
        </w:numPr>
        <w:pStyle w:val="Compact"/>
      </w:pPr>
      <w:r>
        <w:t xml:space="preserve">14,500+ life sciences jobs in Greater Manchester (22% growth since 2019)</w:t>
      </w:r>
    </w:p>
    <w:p>
      <w:pPr>
        <w:numPr>
          <w:ilvl w:val="0"/>
          <w:numId w:val="1001"/>
        </w:numPr>
        <w:pStyle w:val="Compact"/>
      </w:pPr>
      <w:r>
        <w:t xml:space="preserve">Major chemical manufacturing hubs including SABIC, Johnson Matthey, and Unilever's innovation center</w:t>
      </w:r>
    </w:p>
    <w:p>
      <w:pPr>
        <w:pStyle w:val="FirstParagraph"/>
      </w:pPr>
      <w:r>
        <w:t xml:space="preserve">Despite this growth, a talent gap persists: 68% of local chemical engineering employers report difficulty filling specialist roles (Engineering UK 2023). Manchester's unique blend of academic excellence (University of Manchester ranks #1 in UK for Chemical Engineering), industrial density, and quality-of-life advantages creates an ideal market for our targeted recruitment campaign.</w:t>
      </w:r>
    </w:p>
    <w:bookmarkEnd w:id="21"/>
    <w:bookmarkStart w:id="22" w:name="target-candidate-persona"/>
    <w:p>
      <w:pPr>
        <w:pStyle w:val="Heading2"/>
      </w:pPr>
      <w:r>
        <w:t xml:space="preserve">Target Candidate Persona</w:t>
      </w:r>
    </w:p>
    <w:p>
      <w:pPr>
        <w:pStyle w:val="FirstParagraph"/>
      </w:pPr>
      <w:r>
        <w:t xml:space="preserve">We are targeting two primary segments for the Chemical Engineer role:</w:t>
      </w:r>
    </w:p>
    <w:p>
      <w:pPr>
        <w:numPr>
          <w:ilvl w:val="0"/>
          <w:numId w:val="1002"/>
        </w:numPr>
        <w:pStyle w:val="Compact"/>
      </w:pPr>
      <w:r>
        <w:rPr>
          <w:bCs/>
          <w:b/>
        </w:rPr>
        <w:t xml:space="preserve">Early-Career Engineers (0-3 years):</w:t>
      </w:r>
      <w:r>
        <w:t xml:space="preserve"> </w:t>
      </w:r>
      <w:r>
        <w:t xml:space="preserve">Graduates from Manchester University's acclaimed chemical engineering program or equivalent institutions. Prioritizing career acceleration opportunities with Manchester-based multinational employers.</w:t>
      </w:r>
    </w:p>
    <w:p>
      <w:pPr>
        <w:numPr>
          <w:ilvl w:val="0"/>
          <w:numId w:val="1002"/>
        </w:numPr>
        <w:pStyle w:val="Compact"/>
      </w:pPr>
      <w:r>
        <w:rPr>
          <w:bCs/>
          <w:b/>
        </w:rPr>
        <w:t xml:space="preserve">Mid-Career Specialists (5+ years):</w:t>
      </w:r>
      <w:r>
        <w:t xml:space="preserve"> </w:t>
      </w:r>
      <w:r>
        <w:t xml:space="preserve">Professionals seeking relocation to the UK's second-largest city for enhanced work-life balance while contributing to high-impact projects in sustainable chemistry and process innovation.</w:t>
      </w:r>
    </w:p>
    <w:p>
      <w:pPr>
        <w:pStyle w:val="FirstParagraph"/>
      </w:pPr>
      <w:r>
        <w:t xml:space="preserve">Candidates prioritize: Competitive salary (£42,000-£65,000 base), Manchester location with strong public transport connectivity (including the £3.5bn Metrolink expansion), and opportunities to work on EU-funded green chemistry projects.</w:t>
      </w:r>
    </w:p>
    <w:bookmarkEnd w:id="22"/>
    <w:bookmarkStart w:id="26" w:name="marketing-strategy-tactics"/>
    <w:p>
      <w:pPr>
        <w:pStyle w:val="Heading2"/>
      </w:pPr>
      <w:r>
        <w:t xml:space="preserve">Marketing Strategy &amp; Tactics</w:t>
      </w:r>
    </w:p>
    <w:p>
      <w:pPr>
        <w:pStyle w:val="FirstParagraph"/>
      </w:pPr>
      <w:r>
        <w:t xml:space="preserve">This 12-month campaign employs a multi-channel approach designed specifically for the United Kingdom Manchester market:</w:t>
      </w:r>
    </w:p>
    <w:bookmarkStart w:id="23" w:name="Xb9f640c2e701f8c37924b580116615cc9c2ea9e"/>
    <w:p>
      <w:pPr>
        <w:pStyle w:val="Heading3"/>
      </w:pPr>
      <w:r>
        <w:t xml:space="preserve">1. Localized Digital Campaigns (Manchester Focus)</w:t>
      </w:r>
    </w:p>
    <w:p>
      <w:pPr>
        <w:numPr>
          <w:ilvl w:val="0"/>
          <w:numId w:val="1003"/>
        </w:numPr>
        <w:pStyle w:val="Compact"/>
      </w:pPr>
      <w:r>
        <w:rPr>
          <w:bCs/>
          <w:b/>
        </w:rPr>
        <w:t xml:space="preserve">Geo-Targeted LinkedIn Ads:</w:t>
      </w:r>
      <w:r>
        <w:t xml:space="preserve"> </w:t>
      </w:r>
      <w:r>
        <w:t xml:space="preserve">Focused on Manchester postcodes (M1-M20) with job titles "Chemical Engineer," "Process Engineer," and related roles. Content highlights Manchester-specific benefits: £8,500 average savings on housing vs London, proximity to Peak District for weekend activities.</w:t>
      </w:r>
    </w:p>
    <w:p>
      <w:pPr>
        <w:numPr>
          <w:ilvl w:val="0"/>
          <w:numId w:val="1003"/>
        </w:numPr>
        <w:pStyle w:val="Compact"/>
      </w:pPr>
      <w:r>
        <w:rPr>
          <w:bCs/>
          <w:b/>
        </w:rPr>
        <w:t xml:space="preserve">Manchester University Partnerships:</w:t>
      </w:r>
      <w:r>
        <w:t xml:space="preserve"> </w:t>
      </w:r>
      <w:r>
        <w:t xml:space="preserve">Co-branded career events with the University of Manchester's Department of Chemical Engineering (including sponsored guest lectures at the £12m new Macclesfield Building).</w:t>
      </w:r>
    </w:p>
    <w:p>
      <w:pPr>
        <w:numPr>
          <w:ilvl w:val="0"/>
          <w:numId w:val="1003"/>
        </w:numPr>
        <w:pStyle w:val="Compact"/>
      </w:pPr>
      <w:r>
        <w:rPr>
          <w:bCs/>
          <w:b/>
        </w:rPr>
        <w:t xml:space="preserve">Local Influencer Collaboration:</w:t>
      </w:r>
      <w:r>
        <w:t xml:space="preserve"> </w:t>
      </w:r>
      <w:r>
        <w:t xml:space="preserve">Partnering with respected Manchester-based STEM influencers like "Mancunian Engineers" on YouTube for authentic role showcases.</w:t>
      </w:r>
    </w:p>
    <w:bookmarkEnd w:id="23"/>
    <w:bookmarkStart w:id="24" w:name="community-engagement-brand-building"/>
    <w:p>
      <w:pPr>
        <w:pStyle w:val="Heading3"/>
      </w:pPr>
      <w:r>
        <w:t xml:space="preserve">2. Community Engagement &amp; Brand Building</w:t>
      </w:r>
    </w:p>
    <w:p>
      <w:pPr>
        <w:numPr>
          <w:ilvl w:val="0"/>
          <w:numId w:val="1004"/>
        </w:numPr>
        <w:pStyle w:val="Compact"/>
      </w:pPr>
      <w:r>
        <w:rPr>
          <w:bCs/>
          <w:b/>
        </w:rPr>
        <w:t xml:space="preserve">Sponsorship of Manchester Science Festival:</w:t>
      </w:r>
      <w:r>
        <w:t xml:space="preserve"> </w:t>
      </w:r>
      <w:r>
        <w:t xml:space="preserve">Hosting a "Future of Chemical Engineering" workshop at the Manchester Central Convention Complex with hands-on process simulation demos.</w:t>
      </w:r>
    </w:p>
    <w:p>
      <w:pPr>
        <w:numPr>
          <w:ilvl w:val="0"/>
          <w:numId w:val="1004"/>
        </w:numPr>
        <w:pStyle w:val="Compact"/>
      </w:pPr>
      <w:r>
        <w:rPr>
          <w:bCs/>
          <w:b/>
        </w:rPr>
        <w:t xml:space="preserve">Networking Events:</w:t>
      </w:r>
      <w:r>
        <w:t xml:space="preserve"> </w:t>
      </w:r>
      <w:r>
        <w:t xml:space="preserve">Quarterly meetups at The Bridge (Manchester's innovation hub) with industry leaders from Siemens Healthineers and GSK.</w:t>
      </w:r>
    </w:p>
    <w:p>
      <w:pPr>
        <w:numPr>
          <w:ilvl w:val="0"/>
          <w:numId w:val="1004"/>
        </w:numPr>
        <w:pStyle w:val="Compact"/>
      </w:pPr>
      <w:r>
        <w:rPr>
          <w:bCs/>
          <w:b/>
        </w:rPr>
        <w:t xml:space="preserve">Community Impact Messaging:</w:t>
      </w:r>
      <w:r>
        <w:t xml:space="preserve"> </w:t>
      </w:r>
      <w:r>
        <w:t xml:space="preserve">Emphasizing how the Chemical Engineer role contributes to Manchester's 2038 net-zero target through sustainable manufacturing projects.</w:t>
      </w:r>
    </w:p>
    <w:bookmarkEnd w:id="24"/>
    <w:bookmarkStart w:id="25" w:name="employer-brand-differentiation"/>
    <w:p>
      <w:pPr>
        <w:pStyle w:val="Heading3"/>
      </w:pPr>
      <w:r>
        <w:t xml:space="preserve">3. Employer Brand Differentiation</w:t>
      </w:r>
    </w:p>
    <w:p>
      <w:pPr>
        <w:pStyle w:val="FirstParagraph"/>
      </w:pPr>
      <w:r>
        <w:t xml:space="preserve">We position Manchester as the ideal base for Chemical Engineers seeking growth without London's premium costs:</w:t>
      </w:r>
    </w:p>
    <w:p>
      <w:pPr>
        <w:numPr>
          <w:ilvl w:val="0"/>
          <w:numId w:val="1005"/>
        </w:numPr>
        <w:pStyle w:val="Compact"/>
      </w:pPr>
      <w:r>
        <w:t xml:space="preserve">Highlighting our location within 5 minutes of Manchester Piccadilly (direct trains to London in 2hrs)</w:t>
      </w:r>
    </w:p>
    <w:p>
      <w:pPr>
        <w:numPr>
          <w:ilvl w:val="0"/>
          <w:numId w:val="1005"/>
        </w:numPr>
        <w:pStyle w:val="Compact"/>
      </w:pPr>
      <w:r>
        <w:t xml:space="preserve">Showcasing our commitment to "Manchester First" recruitment: Prioritizing local talent development with £15k/year upskilling budgets</w:t>
      </w:r>
    </w:p>
    <w:p>
      <w:pPr>
        <w:numPr>
          <w:ilvl w:val="0"/>
          <w:numId w:val="1005"/>
        </w:numPr>
        <w:pStyle w:val="Compact"/>
      </w:pPr>
      <w:r>
        <w:t xml:space="preserve">Creating a dedicated "Why Manchester?" microsite featuring testimonials from current Chemical Engineers in the city</w:t>
      </w:r>
    </w:p>
    <w:bookmarkEnd w:id="25"/>
    <w:bookmarkEnd w:id="26"/>
    <w:bookmarkStart w:id="27"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Local Digital Campaigns (LinkedIn, Google Ads)</w:t>
      </w:r>
    </w:p>
    <w:p>
      <w:pPr>
        <w:pStyle w:val="BodyText"/>
      </w:pPr>
      <w:r>
        <w:t xml:space="preserve">£18,500</w:t>
      </w:r>
    </w:p>
    <w:p>
      <w:pPr>
        <w:pStyle w:val="BodyText"/>
      </w:pPr>
      <w:r>
        <w:t xml:space="preserve">Candidates from Manchester (target: 45% of applicants)</w:t>
      </w:r>
    </w:p>
    <w:p>
      <w:pPr>
        <w:pStyle w:val="BodyText"/>
      </w:pPr>
      <w:r>
        <w:t xml:space="preserve">University Partnerships &amp; Events</w:t>
      </w:r>
    </w:p>
    <w:p>
      <w:pPr>
        <w:pStyle w:val="BodyText"/>
      </w:pPr>
      <w:r>
        <w:rPr>
          <w:bCs/>
          <w:b/>
        </w:rPr>
        <w:t xml:space="preserve">£12,000</w:t>
      </w:r>
    </w:p>
    <w:p>
      <w:pPr>
        <w:pStyle w:val="BodyText"/>
      </w:pPr>
      <w:r>
        <w:t xml:space="preserve">12+ events; 30% graduate conversion rate</w:t>
      </w:r>
    </w:p>
    <w:p>
      <w:pPr>
        <w:pStyle w:val="BodyText"/>
      </w:pPr>
      <w:r>
        <w:t xml:space="preserve">Community Sponsorships (Science Festival)</w:t>
      </w:r>
    </w:p>
    <w:p>
      <w:pPr>
        <w:pStyle w:val="BodyText"/>
      </w:pPr>
      <w:r>
        <w:t xml:space="preserve">£8,500</w:t>
      </w:r>
    </w:p>
    <w:p>
      <w:pPr>
        <w:pStyle w:val="BodyText"/>
      </w:pPr>
      <w:r>
        <w:t xml:space="preserve">Brand mentions in 3 major Manchester media outlets</w:t>
      </w:r>
    </w:p>
    <w:p>
      <w:pPr>
        <w:pStyle w:val="BodyText"/>
      </w:pPr>
      <w:r>
        <w:t xml:space="preserve">Content Production (Video, Microsite)</w:t>
      </w:r>
    </w:p>
    <w:p>
      <w:pPr>
        <w:pStyle w:val="BodyText"/>
      </w:pPr>
      <w:r>
        <w:rPr>
          <w:bCs/>
          <w:b/>
        </w:rPr>
        <w:t xml:space="preserve">£9,500</w:t>
      </w:r>
    </w:p>
    <w:p>
      <w:pPr>
        <w:pStyle w:val="BodyText"/>
      </w:pPr>
      <w:r>
        <w:t xml:space="preserve">25% increase in application engagement time</w:t>
      </w:r>
    </w:p>
    <w:bookmarkEnd w:id="27"/>
    <w:bookmarkStart w:id="28" w:name="implementation-timeline"/>
    <w:p>
      <w:pPr>
        <w:pStyle w:val="Heading2"/>
      </w:pPr>
      <w:r>
        <w:t xml:space="preserve">Implementation Timeline</w:t>
      </w:r>
    </w:p>
    <w:p>
      <w:pPr>
        <w:pStyle w:val="FirstParagraph"/>
      </w:pPr>
      <w:r>
        <w:t xml:space="preserve">All initiatives will be executed within Manchester's academic and business calendar:</w:t>
      </w:r>
    </w:p>
    <w:p>
      <w:pPr>
        <w:numPr>
          <w:ilvl w:val="0"/>
          <w:numId w:val="1006"/>
        </w:numPr>
        <w:pStyle w:val="Compact"/>
      </w:pPr>
      <w:r>
        <w:rPr>
          <w:bCs/>
          <w:b/>
        </w:rPr>
        <w:t xml:space="preserve">Q1 2024:</w:t>
      </w:r>
      <w:r>
        <w:t xml:space="preserve"> </w:t>
      </w:r>
      <w:r>
        <w:t xml:space="preserve">University partnerships launched; LinkedIn campaign live for fresh graduate intake</w:t>
      </w:r>
    </w:p>
    <w:p>
      <w:pPr>
        <w:numPr>
          <w:ilvl w:val="0"/>
          <w:numId w:val="1006"/>
        </w:numPr>
        <w:pStyle w:val="Compact"/>
      </w:pPr>
      <w:r>
        <w:rPr>
          <w:bCs/>
          <w:b/>
        </w:rPr>
        <w:t xml:space="preserve">Q2 2024:</w:t>
      </w:r>
      <w:r>
        <w:t xml:space="preserve"> </w:t>
      </w:r>
      <w:r>
        <w:t xml:space="preserve">Manchester Science Festival workshop; first community networking event</w:t>
      </w:r>
    </w:p>
    <w:p>
      <w:pPr>
        <w:numPr>
          <w:ilvl w:val="0"/>
          <w:numId w:val="1006"/>
        </w:numPr>
        <w:pStyle w:val="Compact"/>
      </w:pPr>
      <w:r>
        <w:rPr>
          <w:bCs/>
          <w:b/>
        </w:rPr>
        <w:t xml:space="preserve">Q3 2024:</w:t>
      </w:r>
      <w:r>
        <w:t xml:space="preserve"> </w:t>
      </w:r>
      <w:r>
        <w:t xml:space="preserve">Mid-year review with Manchester Chamber of Commerce; adjust tactics based on local talent market feedback</w:t>
      </w:r>
    </w:p>
    <w:p>
      <w:pPr>
        <w:numPr>
          <w:ilvl w:val="0"/>
          <w:numId w:val="1006"/>
        </w:numPr>
        <w:pStyle w:val="Compact"/>
      </w:pPr>
      <w:r>
        <w:rPr>
          <w:bCs/>
          <w:b/>
        </w:rPr>
        <w:t xml:space="preserve">Q4 2024:</w:t>
      </w:r>
      <w:r>
        <w:t xml:space="preserve"> </w:t>
      </w:r>
      <w:r>
        <w:t xml:space="preserve">"Manchester Engineer" candidate showcase event; annual talent report to UK leadership</w:t>
      </w:r>
    </w:p>
    <w:bookmarkEnd w:id="28"/>
    <w:bookmarkStart w:id="29" w:name="success-metrics-kpis"/>
    <w:p>
      <w:pPr>
        <w:pStyle w:val="Heading2"/>
      </w:pPr>
      <w:r>
        <w:t xml:space="preserve">Success Metrics &amp; KPIs</w:t>
      </w:r>
    </w:p>
    <w:p>
      <w:pPr>
        <w:pStyle w:val="FirstParagraph"/>
      </w:pPr>
      <w:r>
        <w:t xml:space="preserve">We will measure success through Manchester-specific benchmarks:</w:t>
      </w:r>
    </w:p>
    <w:p>
      <w:pPr>
        <w:numPr>
          <w:ilvl w:val="0"/>
          <w:numId w:val="1007"/>
        </w:numPr>
        <w:pStyle w:val="Compact"/>
      </w:pPr>
      <w:r>
        <w:rPr>
          <w:bCs/>
          <w:b/>
        </w:rPr>
        <w:t xml:space="preserve">Talent Acquisition:</w:t>
      </w:r>
      <w:r>
        <w:t xml:space="preserve"> </w:t>
      </w:r>
      <w:r>
        <w:t xml:space="preserve">80% of successful hires from Greater Manchester (vs industry average of 45%)</w:t>
      </w:r>
    </w:p>
    <w:p>
      <w:pPr>
        <w:numPr>
          <w:ilvl w:val="0"/>
          <w:numId w:val="1007"/>
        </w:numPr>
        <w:pStyle w:val="Compact"/>
      </w:pPr>
      <w:r>
        <w:rPr>
          <w:bCs/>
          <w:b/>
        </w:rPr>
        <w:t xml:space="preserve">Time-to-Hire:</w:t>
      </w:r>
      <w:r>
        <w:t xml:space="preserve"> </w:t>
      </w:r>
      <w:r>
        <w:t xml:space="preserve">Reduce from 62 days to under 45 days for Chemical Engineer roles in Manchester</w:t>
      </w:r>
    </w:p>
    <w:p>
      <w:pPr>
        <w:numPr>
          <w:ilvl w:val="0"/>
          <w:numId w:val="1007"/>
        </w:numPr>
        <w:pStyle w:val="Compact"/>
      </w:pPr>
      <w:r>
        <w:rPr>
          <w:bCs/>
          <w:b/>
        </w:rPr>
        <w:t xml:space="preserve">Candidate Quality:</w:t>
      </w:r>
      <w:r>
        <w:t xml:space="preserve"> </w:t>
      </w:r>
      <w:r>
        <w:t xml:space="preserve">Achieve 90% satisfaction rate on candidate experience surveys with Manchester-based applicants</w:t>
      </w:r>
    </w:p>
    <w:p>
      <w:pPr>
        <w:numPr>
          <w:ilvl w:val="0"/>
          <w:numId w:val="1007"/>
        </w:numPr>
        <w:pStyle w:val="Compact"/>
      </w:pPr>
      <w:r>
        <w:rPr>
          <w:bCs/>
          <w:b/>
        </w:rPr>
        <w:t xml:space="preserve">Brand Perception:</w:t>
      </w:r>
      <w:r>
        <w:t xml:space="preserve"> </w:t>
      </w:r>
      <w:r>
        <w:t xml:space="preserve">Increase "Top Employer" recognition in Manchester among chemical engineering students by 35%</w:t>
      </w:r>
    </w:p>
    <w:bookmarkEnd w:id="29"/>
    <w:bookmarkStart w:id="30" w:name="Xb6fdf74931f39b82b606a430a5adfe7eb139f49"/>
    <w:p>
      <w:pPr>
        <w:pStyle w:val="Heading2"/>
      </w:pPr>
      <w:r>
        <w:t xml:space="preserve">Conclusion: Strategic Alignment with United Kingdom Manchester Growth</w:t>
      </w:r>
    </w:p>
    <w:p>
      <w:pPr>
        <w:pStyle w:val="FirstParagraph"/>
      </w:pPr>
      <w:r>
        <w:t xml:space="preserve">This Marketing Plan directly supports the United Kingdom's National Industrial Strategy by embedding our Chemical Engineer recruitment within Manchester's innovation ecosystem. By focusing exclusively on the unique advantages of the Manchester market—its academic pipeline, industrial clusters, and quality-of-life benefits—we create a compelling proposition that outperforms generic UK-wide recruitment approaches. The strategy ensures we attract not just qualified candidates, but Chemical Engineers who are genuinely motivated to contribute to Manchester's transformation as a global leader in sustainable chemical innovation. This targeted approach represents the essential next step in our commitment to building world-class engineering talent within United Kingdom Manchester.</w:t>
      </w:r>
    </w:p>
    <w:bookmarkEnd w:id="30"/>
    <w:bookmarkStart w:id="31" w:name="X178a8e2bcb7c971f631110483c4b16997964ffb"/>
    <w:p>
      <w:pPr>
        <w:pStyle w:val="Heading2"/>
      </w:pPr>
      <w:r>
        <w:t xml:space="preserve">Appendix: Manchester-Specific Value Proposition</w:t>
      </w:r>
    </w:p>
    <w:p>
      <w:pPr>
        <w:pStyle w:val="FirstParagraph"/>
      </w:pPr>
      <w:r>
        <w:t xml:space="preserve">For Chemical Engineers choosing United Kingdom Manchester:</w:t>
      </w:r>
    </w:p>
    <w:p>
      <w:pPr>
        <w:numPr>
          <w:ilvl w:val="0"/>
          <w:numId w:val="1008"/>
        </w:numPr>
        <w:pStyle w:val="Compact"/>
      </w:pPr>
      <w:r>
        <w:rPr>
          <w:bCs/>
          <w:b/>
        </w:rPr>
        <w:t xml:space="preserve">Sustainable City Advantage:</w:t>
      </w:r>
      <w:r>
        <w:t xml:space="preserve"> </w:t>
      </w:r>
      <w:r>
        <w:t xml:space="preserve">78% renewable energy in industrial zones vs UK average of 40%</w:t>
      </w:r>
    </w:p>
    <w:p>
      <w:pPr>
        <w:numPr>
          <w:ilvl w:val="0"/>
          <w:numId w:val="1008"/>
        </w:numPr>
        <w:pStyle w:val="Compact"/>
      </w:pPr>
      <w:r>
        <w:rPr>
          <w:bCs/>
          <w:b/>
        </w:rPr>
        <w:t xml:space="preserve">Cost Efficiency:</w:t>
      </w:r>
      <w:r>
        <w:t xml:space="preserve"> </w:t>
      </w:r>
      <w:r>
        <w:t xml:space="preserve">Salary equivalent to London but with 32% lower cost of living</w:t>
      </w:r>
    </w:p>
    <w:p>
      <w:pPr>
        <w:numPr>
          <w:ilvl w:val="0"/>
          <w:numId w:val="1008"/>
        </w:numPr>
        <w:pStyle w:val="Compact"/>
      </w:pPr>
      <w:r>
        <w:rPr>
          <w:bCs/>
          <w:b/>
        </w:rPr>
        <w:t xml:space="preserve">Career Acceleration:</w:t>
      </w:r>
      <w:r>
        <w:t xml:space="preserve"> </w:t>
      </w:r>
      <w:r>
        <w:t xml:space="preserve">Manchester offers faster promotion paths (18 months avg. vs London's 24 months)</w:t>
      </w:r>
    </w:p>
    <w:p>
      <w:pPr>
        <w:numPr>
          <w:ilvl w:val="0"/>
          <w:numId w:val="1008"/>
        </w:numPr>
        <w:pStyle w:val="Compact"/>
      </w:pPr>
      <w:r>
        <w:rPr>
          <w:bCs/>
          <w:b/>
        </w:rPr>
        <w:t xml:space="preserve">Community Integration:</w:t>
      </w:r>
      <w:r>
        <w:t xml:space="preserve"> </w:t>
      </w:r>
      <w:r>
        <w:t xml:space="preserve">Access to Manchester's thriving engineering community through the Society of Chemical Engineers North West chapter</w:t>
      </w:r>
    </w:p>
    <w:p>
      <w:pPr>
        <w:pStyle w:val="FirstParagraph"/>
      </w:pPr>
      <w:r>
        <w:t xml:space="preserve">This Marketing Plan ensures our Chemical Engineer recruitment strategy is not just effective—it is fundamentally designed for the unique opportunity landscape of United Kingdom Manchester, driving measurable talent acquisition success while supporting regional economic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 Manchester, UK</dc:title>
  <dc:creator/>
  <dc:language>en</dc:language>
  <cp:keywords/>
  <dcterms:created xsi:type="dcterms:W3CDTF">2026-07-24T03:45:43Z</dcterms:created>
  <dcterms:modified xsi:type="dcterms:W3CDTF">2026-07-24T03:45:43Z</dcterms:modified>
</cp:coreProperties>
</file>

<file path=docProps/custom.xml><?xml version="1.0" encoding="utf-8"?>
<Properties xmlns="http://schemas.openxmlformats.org/officeDocument/2006/custom-properties" xmlns:vt="http://schemas.openxmlformats.org/officeDocument/2006/docPropsVTypes"/>
</file>