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3bdb77f5cb8acfc20c285b0ce9462929d9dd1e8"/>
    <w:p>
      <w:pPr>
        <w:pStyle w:val="Heading1"/>
      </w:pPr>
      <w:r>
        <w:t xml:space="preserve">Strategic Marketing Plan for Chemical Engineer Recruitment in United States Los Angeles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Chemical Engineers to the vibrant industrial landscape of United States Los Angeles. With Los Angeles serving as a critical hub for advanced manufacturing, pharmaceutical innovation, environmental technology, and sustainable energy development, this plan addresses the acute demand for specialized chemical engineering talent. The strategic focus centers on positioning our company as the premier employer for Chemical Engineers seeking impactful careers within Southern California's dynamic economy.</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$1.6 trillion regional economy where Chemical Engineers drive innovation across three key sectors: (1) Clean Technology and Environmental Engineering, fueled by California's aggressive sustainability mandates; (2) Pharmaceutical Manufacturing, with LA County housing 38% of California's biotech workforce; and (3) Advanced Materials Production for aerospace and electronics. The United States Bureau of Labor Statistics projects 4% growth in chemical engineering roles through 2031 – outpacing national averages – with Los Angeles metropolitan area adding over 500 new positions annually. However, a recent UCLA study reveals a persistent talent gap, with only 68% of local chemical engineering graduates securing industry roles within one year of graduation.</w:t>
      </w:r>
    </w:p>
    <w:bookmarkEnd w:id="21"/>
    <w:bookmarkStart w:id="22" w:name="target-candidate-persona"/>
    <w:p>
      <w:pPr>
        <w:pStyle w:val="Heading2"/>
      </w:pPr>
      <w:r>
        <w:t xml:space="preserve">Target Candidate Persona</w:t>
      </w:r>
    </w:p>
    <w:p>
      <w:pPr>
        <w:pStyle w:val="FirstParagraph"/>
      </w:pPr>
      <w:r>
        <w:t xml:space="preserve">Our ideal Chemical Engineer candidate embodies these characteristics:</w:t>
      </w:r>
    </w:p>
    <w:p>
      <w:pPr>
        <w:numPr>
          <w:ilvl w:val="0"/>
          <w:numId w:val="1001"/>
        </w:numPr>
        <w:pStyle w:val="Compact"/>
      </w:pPr>
      <w:r>
        <w:rPr>
          <w:bCs/>
          <w:b/>
        </w:rPr>
        <w:t xml:space="preserve">Educational Background:</w:t>
      </w:r>
      <w:r>
        <w:t xml:space="preserve"> </w:t>
      </w:r>
      <w:r>
        <w:t xml:space="preserve">Master's or PhD in Chemical Engineering with specialization in sustainable processes, bioprocessing, or materials science</w:t>
      </w:r>
    </w:p>
    <w:p>
      <w:pPr>
        <w:numPr>
          <w:ilvl w:val="0"/>
          <w:numId w:val="1001"/>
        </w:numPr>
        <w:pStyle w:val="Compact"/>
      </w:pPr>
      <w:r>
        <w:rPr>
          <w:bCs/>
          <w:b/>
        </w:rPr>
        <w:t xml:space="preserve">Experience:</w:t>
      </w:r>
      <w:r>
        <w:t xml:space="preserve"> </w:t>
      </w:r>
      <w:r>
        <w:t xml:space="preserve">2-5 years in industrial R&amp;D, manufacturing scale-up, or environmental compliance</w:t>
      </w:r>
    </w:p>
    <w:p>
      <w:pPr>
        <w:numPr>
          <w:ilvl w:val="0"/>
          <w:numId w:val="1001"/>
        </w:numPr>
        <w:pStyle w:val="Compact"/>
      </w:pPr>
      <w:r>
        <w:rPr>
          <w:bCs/>
          <w:b/>
        </w:rPr>
        <w:t xml:space="preserve">Motivations:</w:t>
      </w:r>
      <w:r>
        <w:t xml:space="preserve"> </w:t>
      </w:r>
      <w:r>
        <w:t xml:space="preserve">Desire to solve real-world sustainability challenges with measurable community impact; preference for companies offering cutting-edge lab facilities and professional growth opportunities</w:t>
      </w:r>
    </w:p>
    <w:p>
      <w:pPr>
        <w:numPr>
          <w:ilvl w:val="0"/>
          <w:numId w:val="1001"/>
        </w:numPr>
        <w:pStyle w:val="Compact"/>
      </w:pPr>
      <w:r>
        <w:rPr>
          <w:bCs/>
          <w:b/>
        </w:rPr>
        <w:t xml:space="preserve">Location Preferences:</w:t>
      </w:r>
      <w:r>
        <w:t xml:space="preserve"> </w:t>
      </w:r>
      <w:r>
        <w:t xml:space="preserve">Willingness to work in Los Angeles metropolitan area with access to coastal lifestyle, cultural diversity, and tech ecosystem connectivity</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Chemical Engineer candidates within the first six months of campaign launch.</w:t>
      </w:r>
    </w:p>
    <w:p>
      <w:pPr>
        <w:numPr>
          <w:ilvl w:val="0"/>
          <w:numId w:val="1002"/>
        </w:numPr>
        <w:pStyle w:val="Compact"/>
      </w:pPr>
      <w:r>
        <w:rPr>
          <w:bCs/>
          <w:b/>
        </w:rPr>
        <w:t xml:space="preserve">Brand Positioning:</w:t>
      </w:r>
      <w:r>
        <w:t xml:space="preserve"> </w:t>
      </w:r>
      <w:r>
        <w:t xml:space="preserve">Achieve 85% brand recognition as "Top Employer for Chemical Engineers" among Southern California engineering graduates by Year 2.</w:t>
      </w:r>
    </w:p>
    <w:p>
      <w:pPr>
        <w:numPr>
          <w:ilvl w:val="0"/>
          <w:numId w:val="1002"/>
        </w:numPr>
        <w:pStyle w:val="Compact"/>
      </w:pPr>
      <w:r>
        <w:rPr>
          <w:bCs/>
          <w:b/>
        </w:rPr>
        <w:t xml:space="preserve">Diversity Target:</w:t>
      </w:r>
      <w:r>
        <w:t xml:space="preserve"> </w:t>
      </w:r>
      <w:r>
        <w:t xml:space="preserve">Attract and hire 40% of candidates from underrepresented groups in chemical engineering (women, Black/African American, Hispanic/Latino).</w:t>
      </w:r>
    </w:p>
    <w:p>
      <w:pPr>
        <w:numPr>
          <w:ilvl w:val="0"/>
          <w:numId w:val="1002"/>
        </w:numPr>
        <w:pStyle w:val="Compact"/>
      </w:pPr>
      <w:r>
        <w:rPr>
          <w:bCs/>
          <w:b/>
        </w:rPr>
        <w:t xml:space="preserve">Cost Efficiency:</w:t>
      </w:r>
      <w:r>
        <w:t xml:space="preserve"> </w:t>
      </w:r>
      <w:r>
        <w:t xml:space="preserve">Maintain candidate acquisition cost below $1,200 per hire through targeted digital strategies.</w:t>
      </w:r>
    </w:p>
    <w:bookmarkEnd w:id="23"/>
    <w:bookmarkStart w:id="28" w:name="Xd939c168fed0a6e0b7fe2f346fec8cbfb34e5e3"/>
    <w:p>
      <w:pPr>
        <w:pStyle w:val="Heading2"/>
      </w:pPr>
      <w:r>
        <w:t xml:space="preserve">Marketing Strategies &amp; Tactics for Los Angeles</w:t>
      </w:r>
    </w:p>
    <w:bookmarkStart w:id="24" w:name="hyper-localized-digital-campaigns"/>
    <w:p>
      <w:pPr>
        <w:pStyle w:val="Heading3"/>
      </w:pPr>
      <w:r>
        <w:t xml:space="preserve">1. Hyper-Localized Digital Campaigns</w:t>
      </w:r>
    </w:p>
    <w:p>
      <w:pPr>
        <w:pStyle w:val="FirstParagraph"/>
      </w:pPr>
      <w:r>
        <w:t xml:space="preserve">We'll deploy geo-targeted LinkedIn and Instagram campaigns focused exclusively on Los Angeles metro areas (LA County, Orange County, Riverside). Content will highlight:</w:t>
      </w:r>
    </w:p>
    <w:p>
      <w:pPr>
        <w:numPr>
          <w:ilvl w:val="0"/>
          <w:numId w:val="1003"/>
        </w:numPr>
        <w:pStyle w:val="Compact"/>
      </w:pPr>
      <w:r>
        <w:t xml:space="preserve">Project showcases at local facilities (e.g., "Designing Water Reclamation Systems for LA's Drought Resilience Initiative")</w:t>
      </w:r>
    </w:p>
    <w:p>
      <w:pPr>
        <w:numPr>
          <w:ilvl w:val="0"/>
          <w:numId w:val="1003"/>
        </w:numPr>
        <w:pStyle w:val="Compact"/>
      </w:pPr>
      <w:r>
        <w:t xml:space="preserve">Employee testimonials from current Chemical Engineers working in Los Angeles locations</w:t>
      </w:r>
    </w:p>
    <w:p>
      <w:pPr>
        <w:numPr>
          <w:ilvl w:val="0"/>
          <w:numId w:val="1003"/>
        </w:numPr>
        <w:pStyle w:val="Compact"/>
      </w:pPr>
      <w:r>
        <w:t xml:space="preserve">Location-specific benefits: "Work in the heart of LA with 90% commute reduction via our subsidized Metro passes"</w:t>
      </w:r>
    </w:p>
    <w:p>
      <w:pPr>
        <w:pStyle w:val="FirstParagraph"/>
      </w:pPr>
      <w:r>
        <w:t xml:space="preserve">This strategy leverages LA's strong social media adoption rates among professionals (87% usage among STEM graduates).</w:t>
      </w:r>
    </w:p>
    <w:bookmarkEnd w:id="24"/>
    <w:bookmarkStart w:id="25" w:name="university-academic-partnerships"/>
    <w:p>
      <w:pPr>
        <w:pStyle w:val="Heading3"/>
      </w:pPr>
      <w:r>
        <w:t xml:space="preserve">2. University &amp; Academic Partnerships</w:t>
      </w:r>
    </w:p>
    <w:p>
      <w:pPr>
        <w:pStyle w:val="FirstParagraph"/>
      </w:pPr>
      <w:r>
        <w:t xml:space="preserve">Forge strategic alliances with key Los Angeles institutions including:</w:t>
      </w:r>
    </w:p>
    <w:p>
      <w:pPr>
        <w:numPr>
          <w:ilvl w:val="0"/>
          <w:numId w:val="1004"/>
        </w:numPr>
        <w:pStyle w:val="Compact"/>
      </w:pPr>
      <w:r>
        <w:t xml:space="preserve">University of Southern California (USC) Viterbi School of Engineering – Establish a dedicated Chemical Engineering Career Fair booth at the annual "Engineering Expo" event</w:t>
      </w:r>
    </w:p>
    <w:p>
      <w:pPr>
        <w:numPr>
          <w:ilvl w:val="0"/>
          <w:numId w:val="1004"/>
        </w:numPr>
        <w:pStyle w:val="Compact"/>
      </w:pPr>
      <w:r>
        <w:t xml:space="preserve">California State University, Los Angeles (Cal State LA) – Sponsor the "Sustainable Process Design Competition" with $10,000 prize fund</w:t>
      </w:r>
    </w:p>
    <w:p>
      <w:pPr>
        <w:numPr>
          <w:ilvl w:val="0"/>
          <w:numId w:val="1004"/>
        </w:numPr>
        <w:pStyle w:val="Compact"/>
      </w:pPr>
      <w:r>
        <w:t xml:space="preserve">UCLA Samueli School of Engineering – Create a 6-month internship pipeline for senior chemical engineering students</w:t>
      </w:r>
    </w:p>
    <w:p>
      <w:pPr>
        <w:pStyle w:val="FirstParagraph"/>
      </w:pPr>
      <w:r>
        <w:t xml:space="preserve">These partnerships directly address the talent gap identified in UCLA's study, with targeted campus recruitment events held quarterly in Los Angeles.</w:t>
      </w:r>
    </w:p>
    <w:bookmarkEnd w:id="25"/>
    <w:bookmarkStart w:id="26" w:name="industry-specific-community-engagement"/>
    <w:p>
      <w:pPr>
        <w:pStyle w:val="Heading3"/>
      </w:pPr>
      <w:r>
        <w:t xml:space="preserve">3. Industry-Specific Community Engagement</w:t>
      </w:r>
    </w:p>
    <w:p>
      <w:pPr>
        <w:pStyle w:val="FirstParagraph"/>
      </w:pPr>
      <w:r>
        <w:t xml:space="preserve">Position our company as a thought leader through Los Angeles-focused initiatives:</w:t>
      </w:r>
    </w:p>
    <w:p>
      <w:pPr>
        <w:numPr>
          <w:ilvl w:val="0"/>
          <w:numId w:val="1005"/>
        </w:numPr>
        <w:pStyle w:val="Compact"/>
      </w:pPr>
      <w:r>
        <w:t xml:space="preserve">Host quarterly "Chemical Engineering Innovation Roundtables" at the LA Tech Hub (Downtown LA), featuring speakers from Tesla, Amgen, and L'Oréal R&amp;D</w:t>
      </w:r>
    </w:p>
    <w:p>
      <w:pPr>
        <w:numPr>
          <w:ilvl w:val="0"/>
          <w:numId w:val="1005"/>
        </w:numPr>
        <w:pStyle w:val="Compact"/>
      </w:pPr>
      <w:r>
        <w:t xml:space="preserve">Sponsor the Los Angeles Chemical Engineering Society's annual conference with a "Career Accelerator Workshop"</w:t>
      </w:r>
    </w:p>
    <w:p>
      <w:pPr>
        <w:numPr>
          <w:ilvl w:val="0"/>
          <w:numId w:val="1005"/>
        </w:numPr>
        <w:pStyle w:val="Compact"/>
      </w:pPr>
      <w:r>
        <w:t xml:space="preserve">Partner with The Clean Tech Open to develop case studies on sustainable chemical processes in Southern California</w:t>
      </w:r>
    </w:p>
    <w:p>
      <w:pPr>
        <w:pStyle w:val="FirstParagraph"/>
      </w:pPr>
      <w:r>
        <w:t xml:space="preserve">These activities build organic trust within the local engineering community while showcasing our commitment to LA's environmental and industrial goals.</w:t>
      </w:r>
    </w:p>
    <w:bookmarkEnd w:id="26"/>
    <w:bookmarkStart w:id="27" w:name="employer-brand-differentiation"/>
    <w:p>
      <w:pPr>
        <w:pStyle w:val="Heading3"/>
      </w:pPr>
      <w:r>
        <w:t xml:space="preserve">4. Employer Brand Differentiation</w:t>
      </w:r>
    </w:p>
    <w:p>
      <w:pPr>
        <w:pStyle w:val="FirstParagraph"/>
      </w:pPr>
      <w:r>
        <w:t xml:space="preserve">We'll emphasize unique value propositions tailored to Los Angeles chemical engineers:</w:t>
      </w:r>
    </w:p>
    <w:p>
      <w:pPr>
        <w:numPr>
          <w:ilvl w:val="0"/>
          <w:numId w:val="1006"/>
        </w:numPr>
        <w:pStyle w:val="Compact"/>
      </w:pPr>
      <w:r>
        <w:rPr>
          <w:bCs/>
          <w:b/>
        </w:rPr>
        <w:t xml:space="preserve">Sustainability Impact:</w:t>
      </w:r>
      <w:r>
        <w:t xml:space="preserve"> </w:t>
      </w:r>
      <w:r>
        <w:t xml:space="preserve">"Your work will directly support LA's 2035 Climate Action Plan through carbon-neutral process development"</w:t>
      </w:r>
    </w:p>
    <w:p>
      <w:pPr>
        <w:numPr>
          <w:ilvl w:val="0"/>
          <w:numId w:val="1006"/>
        </w:numPr>
        <w:pStyle w:val="Compact"/>
      </w:pPr>
      <w:r>
        <w:rPr>
          <w:bCs/>
          <w:b/>
        </w:rPr>
        <w:t xml:space="preserve">Career Acceleration:</w:t>
      </w:r>
      <w:r>
        <w:t xml:space="preserve"> </w:t>
      </w:r>
      <w:r>
        <w:t xml:space="preserve">"Rapid progression path from R&amp;D to plant management within 3 years – supported by our Los Angeles leadership development program"</w:t>
      </w:r>
    </w:p>
    <w:p>
      <w:pPr>
        <w:numPr>
          <w:ilvl w:val="0"/>
          <w:numId w:val="1006"/>
        </w:numPr>
        <w:pStyle w:val="Compact"/>
      </w:pPr>
      <w:r>
        <w:rPr>
          <w:bCs/>
          <w:b/>
        </w:rPr>
        <w:t xml:space="preserve">Lifestyle Integration:</w:t>
      </w:r>
      <w:r>
        <w:t xml:space="preserve"> </w:t>
      </w:r>
      <w:r>
        <w:t xml:space="preserve">"Work in the heart of Los Angeles with flexible schedules accommodating weekend beach access and cultural events"</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Timeline</w:t>
      </w:r>
    </w:p>
    <w:p>
      <w:pPr>
        <w:pStyle w:val="BodyText"/>
      </w:pPr>
      <w:r>
        <w:t xml:space="preserve">Digital Recruitment Campaigns (LinkedIn/Instagram)</w:t>
      </w:r>
    </w:p>
    <w:p>
      <w:pPr>
        <w:pStyle w:val="BodyText"/>
      </w:pPr>
      <w:r>
        <w:t xml:space="preserve">25,000</w:t>
      </w:r>
    </w:p>
    <w:p>
      <w:pPr>
        <w:pStyle w:val="BodyText"/>
      </w:pPr>
      <w:r>
        <w:t xml:space="preserve">Q1-Q4</w:t>
      </w:r>
    </w:p>
    <w:p>
      <w:pPr>
        <w:pStyle w:val="BodyText"/>
      </w:pPr>
      <w:r>
        <w:t xml:space="preserve">University Partnerships &amp; Events</w:t>
      </w:r>
    </w:p>
    <w:p>
      <w:pPr>
        <w:pStyle w:val="BodyText"/>
      </w:pPr>
      <w:r>
        <w:t xml:space="preserve">35,000</w:t>
      </w:r>
    </w:p>
    <w:p>
      <w:pPr>
        <w:pStyle w:val="BodyText"/>
      </w:pPr>
      <w:r>
        <w:t xml:space="preserve">Tue 3x/year (Sept/Jan/Mar)</w:t>
      </w:r>
    </w:p>
    <w:p>
      <w:pPr>
        <w:pStyle w:val="BodyText"/>
      </w:pPr>
      <w:r>
        <w:t xml:space="preserve">Industry Community Sponsorships</w:t>
      </w:r>
    </w:p>
    <w:p>
      <w:pPr>
        <w:pStyle w:val="BodyText"/>
      </w:pPr>
      <w:r>
        <w:t xml:space="preserve">15,000</w:t>
      </w:r>
    </w:p>
    <w:p>
      <w:pPr>
        <w:pStyle w:val="BodyText"/>
      </w:pPr>
      <w:r>
        <w:t xml:space="preserve">Ongoing events throughout year</w:t>
      </w:r>
    </w:p>
    <w:p>
      <w:pPr>
        <w:pStyle w:val="BodyText"/>
      </w:pPr>
      <w:r>
        <w:t xml:space="preserve">Content Creation &amp; Employer Branding</w:t>
      </w:r>
    </w:p>
    <w:p>
      <w:pPr>
        <w:pStyle w:val="BodyText"/>
      </w:pPr>
      <w:r>
        <w:t xml:space="preserve">12,500</w:t>
      </w:r>
    </w:p>
    <w:p>
      <w:pPr>
        <w:pStyle w:val="BodyText"/>
      </w:pPr>
      <w:r>
        <w:t xml:space="preserve">Leveraged across all campaigns</w:t>
      </w:r>
    </w:p>
    <w:p>
      <w:pPr>
        <w:pStyle w:val="BodyText"/>
      </w:pPr>
      <w:r>
        <w:t xml:space="preserve">Total Budget</w:t>
      </w:r>
    </w:p>
    <w:p>
      <w:pPr>
        <w:pStyle w:val="BodyText"/>
      </w:pPr>
      <w:r>
        <w:t xml:space="preserve">87,500</w:t>
      </w:r>
    </w:p>
    <w:bookmarkEnd w:id="29"/>
    <w:bookmarkStart w:id="30" w:name="measurement-evaluation-metrics"/>
    <w:p>
      <w:pPr>
        <w:pStyle w:val="Heading2"/>
      </w:pPr>
      <w:r>
        <w:t xml:space="preserve">Measurement &amp; Evaluation Metrics</w:t>
      </w:r>
    </w:p>
    <w:p>
      <w:pPr>
        <w:pStyle w:val="FirstParagraph"/>
      </w:pPr>
      <w:r>
        <w:t xml:space="preserve">We will track success through these LA-specific KPIs:</w:t>
      </w:r>
    </w:p>
    <w:p>
      <w:pPr>
        <w:numPr>
          <w:ilvl w:val="0"/>
          <w:numId w:val="1007"/>
        </w:numPr>
        <w:pStyle w:val="Compact"/>
      </w:pPr>
      <w:r>
        <w:rPr>
          <w:bCs/>
          <w:b/>
        </w:rPr>
        <w:t xml:space="preserve">Candidate Source Analysis:</w:t>
      </w:r>
      <w:r>
        <w:t xml:space="preserve"> </w:t>
      </w:r>
      <w:r>
        <w:t xml:space="preserve">Monitor conversion rates from "LA-targeted digital campaigns" versus national channels (Target: 45%+ of candidates from hyper-local efforts)</w:t>
      </w:r>
    </w:p>
    <w:p>
      <w:pPr>
        <w:numPr>
          <w:ilvl w:val="0"/>
          <w:numId w:val="1007"/>
        </w:numPr>
        <w:pStyle w:val="Compact"/>
      </w:pPr>
      <w:r>
        <w:rPr>
          <w:bCs/>
          <w:b/>
        </w:rPr>
        <w:t xml:space="preserve">University Pipeline Effectiveness:</w:t>
      </w:r>
      <w:r>
        <w:t xml:space="preserve"> </w:t>
      </w:r>
      <w:r>
        <w:t xml:space="preserve">Track internship-to-hire conversion rates from Cal State LA and USC partnerships (Target: 35% conversion rate)</w:t>
      </w:r>
    </w:p>
    <w:p>
      <w:pPr>
        <w:numPr>
          <w:ilvl w:val="0"/>
          <w:numId w:val="1007"/>
        </w:numPr>
        <w:pStyle w:val="Compact"/>
      </w:pPr>
      <w:r>
        <w:rPr>
          <w:bCs/>
          <w:b/>
        </w:rPr>
        <w:t xml:space="preserve">Diversity Metrics:</w:t>
      </w:r>
      <w:r>
        <w:t xml:space="preserve"> </w:t>
      </w:r>
      <w:r>
        <w:t xml:space="preserve">Quarterly reporting on applicant demographics with specific focus on underrepresented groups in Los Angeles chemical engineering programs</w:t>
      </w:r>
    </w:p>
    <w:p>
      <w:pPr>
        <w:numPr>
          <w:ilvl w:val="0"/>
          <w:numId w:val="1007"/>
        </w:numPr>
        <w:pStyle w:val="Compact"/>
      </w:pPr>
      <w:r>
        <w:rPr>
          <w:bCs/>
          <w:b/>
        </w:rPr>
        <w:t xml:space="preserve">Brand Sentiment:</w:t>
      </w:r>
      <w:r>
        <w:t xml:space="preserve"> </w:t>
      </w:r>
      <w:r>
        <w:t xml:space="preserve">Social media engagement analysis using #LAChemEngineer hashtag and local employer review platform scores (Target: 4.2+ average rating on Glassdoor)</w:t>
      </w:r>
    </w:p>
    <w:bookmarkEnd w:id="30"/>
    <w:bookmarkStart w:id="31" w:name="X62a0311a8c78c4d727dcb6630d0ecb14a56ca49"/>
    <w:p>
      <w:pPr>
        <w:pStyle w:val="Heading2"/>
      </w:pPr>
      <w:r>
        <w:t xml:space="preserve">Conclusion: Why This Plan Wins in United States Los Angeles</w:t>
      </w:r>
    </w:p>
    <w:p>
      <w:pPr>
        <w:pStyle w:val="FirstParagraph"/>
      </w:pPr>
      <w:r>
        <w:t xml:space="preserve">This Marketing Plan directly addresses the unique ecosystem of Chemical Engineer talent development in United States Los Angeles. By embedding our recruitment strategy within LA's sustainability imperatives, academic pipelines, and professional communities – rather than deploying generic national tactics – we create authentic engagement that resonates with candidates who choose to build their careers in Southern California. The focus on tangible local impact ("Your process improvements will directly reduce smog in downtown Los Angeles") transforms the Chemical Engineer role from a job into a mission. This hyper-localized approach ensures we not only fill critical positions but establish our company as an indispensable partner in Los Angeles' industrial evolution, ultimately strengthening the regional chemical engineering talent pool for years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United States Los Angeles</dc:title>
  <dc:creator/>
  <dc:language>en</dc:language>
  <cp:keywords/>
  <dcterms:created xsi:type="dcterms:W3CDTF">2026-07-24T12:37:12Z</dcterms:created>
  <dcterms:modified xsi:type="dcterms:W3CDTF">2026-07-24T12:37:12Z</dcterms:modified>
</cp:coreProperties>
</file>

<file path=docProps/custom.xml><?xml version="1.0" encoding="utf-8"?>
<Properties xmlns="http://schemas.openxmlformats.org/officeDocument/2006/custom-properties" xmlns:vt="http://schemas.openxmlformats.org/officeDocument/2006/docPropsVTypes"/>
</file>