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4" w:name="X2c45d431c5da630bad0eab30b28ce272e1f0608"/>
    <w:p>
      <w:pPr>
        <w:pStyle w:val="Heading1"/>
      </w:pPr>
      <w:r>
        <w:t xml:space="preserve">Comprehensive Marketing Plan for Chemical Engineer Services in United States Miami</w:t>
      </w:r>
    </w:p>
    <w:bookmarkStart w:id="20" w:name="executive-summary"/>
    <w:p>
      <w:pPr>
        <w:pStyle w:val="Heading2"/>
      </w:pPr>
      <w:r>
        <w:t xml:space="preserve">Executive Summary</w:t>
      </w:r>
    </w:p>
    <w:p>
      <w:pPr>
        <w:pStyle w:val="FirstParagraph"/>
      </w:pPr>
      <w:r>
        <w:t xml:space="preserve">This Marketing Plan outlines a strategic approach to position an independent Chemical Engineer as the premier service provider in the competitive Miami, United States market. Targeting industrial manufacturing, environmental compliance, and sustainable technology sectors across South Florida, this plan leverages Miami's unique economic landscape to drive client acquisition. The core objective is establishing a dominant market presence through specialized services tailored to Miami's climate-sensitive industries while emphasizing sustainability—a critical priority for businesses in the United States Miami region.</w:t>
      </w:r>
    </w:p>
    <w:bookmarkEnd w:id="20"/>
    <w:bookmarkStart w:id="21" w:name="X172bc4fec5f646fb0f5b861caa63cb75348793a"/>
    <w:p>
      <w:pPr>
        <w:pStyle w:val="Heading2"/>
      </w:pPr>
      <w:r>
        <w:t xml:space="preserve">Market Analysis: United States Miami Context</w:t>
      </w:r>
    </w:p>
    <w:p>
      <w:pPr>
        <w:pStyle w:val="FirstParagraph"/>
      </w:pPr>
      <w:r>
        <w:t xml:space="preserve">Miami serves as a pivotal hub for chemical engineering demand in the United States, driven by its port infrastructure, tourism sector, and burgeoning green technology initiatives. The city's unique challenges—including coastal environmental regulations, extreme humidity impacting industrial processes, and strict water quality mandates—create specialized needs for Chemical Engineers. According to U.S. Bureau of Labor Statistics data (2023), chemical engineering jobs in Florida are projected to grow 6% through 2031, outpacing national averages. Crucially, Miami's proximity to Latin America positions it as a gateway for chemical process optimization in global supply chains.</w:t>
      </w:r>
    </w:p>
    <w:bookmarkEnd w:id="21"/>
    <w:bookmarkStart w:id="22" w:name="target-audience"/>
    <w:p>
      <w:pPr>
        <w:pStyle w:val="Heading2"/>
      </w:pPr>
      <w:r>
        <w:t xml:space="preserve">Target Audience</w:t>
      </w:r>
    </w:p>
    <w:p>
      <w:pPr>
        <w:pStyle w:val="FirstParagraph"/>
      </w:pPr>
      <w:r>
        <w:t xml:space="preserve">This Marketing Plan specifically targets three high-value segments in United States Miami:</w:t>
      </w:r>
    </w:p>
    <w:p>
      <w:pPr>
        <w:numPr>
          <w:ilvl w:val="0"/>
          <w:numId w:val="1001"/>
        </w:numPr>
        <w:pStyle w:val="Compact"/>
      </w:pPr>
      <w:r>
        <w:rPr>
          <w:bCs/>
          <w:b/>
        </w:rPr>
        <w:t xml:space="preserve">Manufacturing Facilities</w:t>
      </w:r>
      <w:r>
        <w:t xml:space="preserve">: Pharmaceutical plants, food processing companies, and cosmetics manufacturers requiring process optimization for humidity-sensitive operations.</w:t>
      </w:r>
    </w:p>
    <w:p>
      <w:pPr>
        <w:numPr>
          <w:ilvl w:val="0"/>
          <w:numId w:val="1001"/>
        </w:numPr>
        <w:pStyle w:val="Compact"/>
      </w:pPr>
      <w:r>
        <w:rPr>
          <w:bCs/>
          <w:b/>
        </w:rPr>
        <w:t xml:space="preserve">Environmental Compliance Firms</w:t>
      </w:r>
      <w:r>
        <w:t xml:space="preserve">: Companies needing Chemical Engineer expertise to navigate Miami-Dade County's stringent water discharge regulations (e.g., Clean Water Act compliance).</w:t>
      </w:r>
    </w:p>
    <w:p>
      <w:pPr>
        <w:numPr>
          <w:ilvl w:val="0"/>
          <w:numId w:val="1001"/>
        </w:numPr>
        <w:pStyle w:val="Compact"/>
      </w:pPr>
      <w:r>
        <w:rPr>
          <w:bCs/>
          <w:b/>
        </w:rPr>
        <w:t xml:space="preserve">Sustainable Technology Startups</w:t>
      </w:r>
      <w:r>
        <w:t xml:space="preserve">: Eco-innovators developing circular economy solutions for South Florida's coastal ecosystem, including waste-to-energy projects.</w:t>
      </w:r>
    </w:p>
    <w:bookmarkEnd w:id="22"/>
    <w:bookmarkStart w:id="23" w:name="marketing-goals-objectives"/>
    <w:p>
      <w:pPr>
        <w:pStyle w:val="Heading2"/>
      </w:pPr>
      <w:r>
        <w:t xml:space="preserve">Marketing Goals &amp; Objectives</w:t>
      </w:r>
    </w:p>
    <w:p>
      <w:pPr>
        <w:pStyle w:val="FirstParagraph"/>
      </w:pPr>
      <w:r>
        <w:t xml:space="preserve">Within 18 months, this Marketing Plan aims to:</w:t>
      </w:r>
    </w:p>
    <w:p>
      <w:pPr>
        <w:numPr>
          <w:ilvl w:val="0"/>
          <w:numId w:val="1002"/>
        </w:numPr>
        <w:pStyle w:val="Compact"/>
      </w:pPr>
      <w:r>
        <w:t xml:space="preserve">Achieve 40% market penetration among target sectors in United States Miami (measured by signed service agreements).</w:t>
      </w:r>
    </w:p>
    <w:bookmarkEnd w:id="23"/>
    <w:bookmarkStart w:id="24" w:name="unique-value-proposition"/>
    <w:p>
      <w:pPr>
        <w:pStyle w:val="Heading2"/>
      </w:pPr>
      <w:r>
        <w:t xml:space="preserve">Unique Value Proposition</w:t>
      </w:r>
    </w:p>
    <w:p>
      <w:pPr>
        <w:pStyle w:val="FirstParagraph"/>
      </w:pPr>
      <w:r>
        <w:t xml:space="preserve">Unlike generic engineering firms, this Marketing Plan positions the Chemical Engineer as an expert in Miami-specific challenges:</w:t>
      </w:r>
    </w:p>
    <w:p>
      <w:pPr>
        <w:numPr>
          <w:ilvl w:val="0"/>
          <w:numId w:val="1003"/>
        </w:numPr>
        <w:pStyle w:val="Compact"/>
      </w:pPr>
      <w:r>
        <w:rPr>
          <w:bCs/>
          <w:b/>
        </w:rPr>
        <w:t xml:space="preserve">Tropical Process Engineering</w:t>
      </w:r>
      <w:r>
        <w:t xml:space="preserve">: Solutions for corrosion prevention in high-humidity environments (critical for Miami's coastal infrastructure).</w:t>
      </w:r>
    </w:p>
    <w:p>
      <w:pPr>
        <w:numPr>
          <w:ilvl w:val="0"/>
          <w:numId w:val="1003"/>
        </w:numPr>
        <w:pStyle w:val="Compact"/>
      </w:pPr>
      <w:r>
        <w:rPr>
          <w:bCs/>
          <w:b/>
        </w:rPr>
        <w:t xml:space="preserve">Regulatory Navigation</w:t>
      </w:r>
      <w:r>
        <w:t xml:space="preserve">: Deep expertise in Florida Department of Environmental Protection (FDEP) and EPA requirements unique to United States Miami.</w:t>
      </w:r>
    </w:p>
    <w:p>
      <w:pPr>
        <w:numPr>
          <w:ilvl w:val="0"/>
          <w:numId w:val="1003"/>
        </w:numPr>
        <w:pStyle w:val="Compact"/>
      </w:pPr>
      <w:r>
        <w:rPr>
          <w:bCs/>
          <w:b/>
        </w:rPr>
        <w:t xml:space="preserve">Sustainability Integration</w:t>
      </w:r>
      <w:r>
        <w:t xml:space="preserve">: Services aligned with Miami Climate Action Plan 2023, including carbon footprint reduction for tourism-driven industries.</w:t>
      </w:r>
    </w:p>
    <w:bookmarkEnd w:id="24"/>
    <w:bookmarkStart w:id="28" w:name="marketing-strategies-tactics"/>
    <w:p>
      <w:pPr>
        <w:pStyle w:val="Heading2"/>
      </w:pPr>
      <w:r>
        <w:t xml:space="preserve">Marketing Strategies &amp; Tactics</w:t>
      </w:r>
    </w:p>
    <w:p>
      <w:pPr>
        <w:pStyle w:val="FirstParagraph"/>
      </w:pPr>
      <w:r>
        <w:t xml:space="preserve">Execution will occur through three pillars, all anchored in the United States Miami market:</w:t>
      </w:r>
    </w:p>
    <w:bookmarkStart w:id="25" w:name="digital-presence-content-marketing"/>
    <w:p>
      <w:pPr>
        <w:pStyle w:val="Heading3"/>
      </w:pPr>
      <w:r>
        <w:t xml:space="preserve">1. Digital Presence &amp; Content Marketing</w:t>
      </w:r>
    </w:p>
    <w:p>
      <w:pPr>
        <w:pStyle w:val="FirstParagraph"/>
      </w:pPr>
      <w:r>
        <w:t xml:space="preserve">A dedicated website featuring case studies of Miami-specific projects (e.g., "Optimizing Water Treatment for South Beach Resorts") will form the foundation of this Marketing Plan. SEO strategies will target keywords like "chemical engineer Miami," "coastal environmental compliance," and "sustainable manufacturing Florida." Monthly LinkedIn content will address topical issues:</w:t>
      </w:r>
      <w:r>
        <w:t xml:space="preserve"> </w:t>
      </w:r>
      <w:r>
        <w:rPr>
          <w:iCs/>
          <w:i/>
        </w:rPr>
        <w:t xml:space="preserve">"5 Humidity Challenges in Miami Chemical Plants &amp; How to Solve Them"</w:t>
      </w:r>
      <w:r>
        <w:t xml:space="preserve">. This approach directly serves the United States Miami audience through regionally relevant content.</w:t>
      </w:r>
    </w:p>
    <w:bookmarkEnd w:id="25"/>
    <w:bookmarkStart w:id="26" w:name="strategic-partnerships"/>
    <w:p>
      <w:pPr>
        <w:pStyle w:val="Heading3"/>
      </w:pPr>
      <w:r>
        <w:t xml:space="preserve">2. Strategic Partnerships</w:t>
      </w:r>
    </w:p>
    <w:p>
      <w:pPr>
        <w:pStyle w:val="FirstParagraph"/>
      </w:pPr>
      <w:r>
        <w:t xml:space="preserve">This Marketing Plan includes forging alliances with key Miami organizations:</w:t>
      </w:r>
    </w:p>
    <w:p>
      <w:pPr>
        <w:numPr>
          <w:ilvl w:val="0"/>
          <w:numId w:val="1004"/>
        </w:numPr>
        <w:pStyle w:val="Compact"/>
      </w:pPr>
      <w:r>
        <w:t xml:space="preserve">Miami-Dade County Environmental Management: Co-hosting workshops on "EPA Compliance for South Florida Manufacturers."</w:t>
      </w:r>
    </w:p>
    <w:p>
      <w:pPr>
        <w:numPr>
          <w:ilvl w:val="0"/>
          <w:numId w:val="1004"/>
        </w:numPr>
        <w:pStyle w:val="Compact"/>
      </w:pPr>
      <w:r>
        <w:t xml:space="preserve">University of Miami Engineering Department: Sponsorship of chemical engineering student projects focused on tropical environmental challenges.</w:t>
      </w:r>
    </w:p>
    <w:p>
      <w:pPr>
        <w:numPr>
          <w:ilvl w:val="0"/>
          <w:numId w:val="1004"/>
        </w:numPr>
        <w:pStyle w:val="Compact"/>
      </w:pPr>
      <w:r>
        <w:t xml:space="preserve">Miami Chamber of Commerce: Exclusive membership benefits for Chemical Engineer services, targeting manufacturing members.</w:t>
      </w:r>
    </w:p>
    <w:bookmarkEnd w:id="26"/>
    <w:bookmarkStart w:id="27" w:name="community-engagement"/>
    <w:p>
      <w:pPr>
        <w:pStyle w:val="Heading3"/>
      </w:pPr>
      <w:r>
        <w:t xml:space="preserve">3. Community Engagement</w:t>
      </w:r>
    </w:p>
    <w:p>
      <w:pPr>
        <w:pStyle w:val="FirstParagraph"/>
      </w:pPr>
      <w:r>
        <w:t xml:space="preserve">Active participation in Miami-specific events is central to this Marketing Plan:</w:t>
      </w:r>
    </w:p>
    <w:p>
      <w:pPr>
        <w:numPr>
          <w:ilvl w:val="0"/>
          <w:numId w:val="1005"/>
        </w:numPr>
        <w:pStyle w:val="Compact"/>
      </w:pPr>
      <w:r>
        <w:t xml:space="preserve">Sponsorship of the "Miami Climate Summit" (annual event at Bayside Marketplace).</w:t>
      </w:r>
    </w:p>
    <w:p>
      <w:pPr>
        <w:numPr>
          <w:ilvl w:val="0"/>
          <w:numId w:val="1005"/>
        </w:numPr>
        <w:pStyle w:val="Compact"/>
      </w:pPr>
      <w:r>
        <w:t xml:space="preserve">Speaking slot at "Latin America Chemical Engineering Forum" (Miami-based industry conference).</w:t>
      </w:r>
    </w:p>
    <w:p>
      <w:pPr>
        <w:numPr>
          <w:ilvl w:val="0"/>
          <w:numId w:val="1005"/>
        </w:numPr>
        <w:pStyle w:val="Compact"/>
      </w:pPr>
      <w:r>
        <w:t xml:space="preserve">Free monthly webinars titled "Chemical Engineering Solutions for Miami Businesses," addressing region-specific pain points.</w:t>
      </w:r>
    </w:p>
    <w:bookmarkEnd w:id="27"/>
    <w:bookmarkEnd w:id="28"/>
    <w:bookmarkStart w:id="29" w:name="budget-allocation"/>
    <w:p>
      <w:pPr>
        <w:pStyle w:val="Heading2"/>
      </w:pPr>
      <w:r>
        <w:t xml:space="preserve">Budget Allocation</w:t>
      </w:r>
    </w:p>
    <w:p>
      <w:pPr>
        <w:pStyle w:val="FirstParagraph"/>
      </w:pPr>
      <w:r>
        <w:t xml:space="preserve">The 18-month budget of $75,000 is allocated as follows: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(SEO, Content)</w:t>
      </w:r>
    </w:p>
    <w:p>
      <w:pPr>
        <w:pStyle w:val="BodyText"/>
      </w:pPr>
      <w:r>
        <w:t xml:space="preserve">$22,500</w:t>
      </w:r>
    </w:p>
    <w:p>
      <w:pPr>
        <w:pStyle w:val="BodyText"/>
      </w:pPr>
      <w:r>
        <w:t xml:space="preserve">Website development, targeted ads for United States Miami market reach.</w:t>
      </w:r>
    </w:p>
    <w:p>
      <w:pPr>
        <w:pStyle w:val="BodyText"/>
      </w:pPr>
      <w:r>
        <w:t xml:space="preserve">Event Sponsorships &amp; Partnerships</w:t>
      </w:r>
    </w:p>
    <w:p>
      <w:pPr>
        <w:pStyle w:val="BodyText"/>
      </w:pPr>
      <w:r>
        <w:t xml:space="preserve">$30,000</w:t>
      </w:r>
    </w:p>
    <w:p>
      <w:pPr>
        <w:pStyle w:val="BodyText"/>
      </w:pPr>
      <w:r>
        <w:t xml:space="preserve">Miami Chamber events, summit sponsorships.</w:t>
      </w:r>
    </w:p>
    <w:p>
      <w:pPr>
        <w:pStyle w:val="BodyText"/>
      </w:pPr>
      <w:r>
        <w:t xml:space="preserve">Content Creation</w:t>
      </w:r>
    </w:p>
    <w:p>
      <w:pPr>
        <w:pStyle w:val="BodyText"/>
      </w:pPr>
      <w:r>
        <w:t xml:space="preserve">$12,500</w:t>
      </w:r>
    </w:p>
    <w:p>
      <w:pPr>
        <w:pStyle w:val="BodyText"/>
      </w:pPr>
      <w:r>
        <w:t xml:space="preserve">Case studies featuring Miami clients.</w:t>
      </w:r>
    </w:p>
    <w:p>
      <w:pPr>
        <w:pStyle w:val="BodyText"/>
      </w:pPr>
      <w:r>
        <w:t xml:space="preserve">Networking &amp; Community Outreach</w:t>
      </w:r>
    </w:p>
    <w:p>
      <w:pPr>
        <w:pStyle w:val="BodyText"/>
      </w:pPr>
      <w:r>
        <w:t xml:space="preserve">$10,000Coffee meetings with potential clients in South Florida.</w:t>
      </w:r>
    </w:p>
    <w:bookmarkEnd w:id="29"/>
    <w:bookmarkStart w:id="30" w:name="implementation-timeline"/>
    <w:p>
      <w:pPr>
        <w:pStyle w:val="Heading2"/>
      </w:pPr>
      <w:r>
        <w:t xml:space="preserve">Implementation Timeline</w:t>
      </w:r>
    </w:p>
    <w:p>
      <w:pPr>
        <w:pStyle w:val="FirstParagraph"/>
      </w:pPr>
      <w:r>
        <w:t xml:space="preserve">Phased execution across 18 months:</w:t>
      </w:r>
    </w:p>
    <w:p>
      <w:pPr>
        <w:numPr>
          <w:ilvl w:val="0"/>
          <w:numId w:val="1006"/>
        </w:numPr>
        <w:pStyle w:val="Compact"/>
      </w:pPr>
      <w:r>
        <w:rPr>
          <w:bCs/>
          <w:b/>
        </w:rPr>
        <w:t xml:space="preserve">Months 1-3</w:t>
      </w:r>
      <w:r>
        <w:t xml:space="preserve">: Website launch, SEO foundation, initial Miami Chamber partnership.</w:t>
      </w:r>
    </w:p>
    <w:p>
      <w:pPr>
        <w:numPr>
          <w:ilvl w:val="0"/>
          <w:numId w:val="1006"/>
        </w:numPr>
        <w:pStyle w:val="Compact"/>
      </w:pPr>
      <w:r>
        <w:rPr>
          <w:bCs/>
          <w:b/>
        </w:rPr>
        <w:t xml:space="preserve">Months 4-6</w:t>
      </w:r>
      <w:r>
        <w:t xml:space="preserve">: First case study publication ("Water Treatment Optimization for Miami Hotel Chain"), summit sponsorship secured.</w:t>
      </w:r>
    </w:p>
    <w:p>
      <w:pPr>
        <w:numPr>
          <w:ilvl w:val="0"/>
          <w:numId w:val="1006"/>
        </w:numPr>
        <w:pStyle w:val="Compact"/>
      </w:pPr>
      <w:r>
        <w:rPr>
          <w:bCs/>
          <w:b/>
        </w:rPr>
        <w:t xml:space="preserve">Months 7-12</w:t>
      </w:r>
      <w:r>
        <w:t xml:space="preserve">: 8+ speaking engagements at Miami events, university collaborations initiated.</w:t>
      </w:r>
    </w:p>
    <w:p>
      <w:pPr>
        <w:numPr>
          <w:ilvl w:val="0"/>
          <w:numId w:val="1006"/>
        </w:numPr>
        <w:pStyle w:val="Compact"/>
      </w:pPr>
      <w:r>
        <w:rPr>
          <w:bCs/>
          <w:b/>
        </w:rPr>
        <w:t xml:space="preserve">Months 13-18</w:t>
      </w:r>
      <w:r>
        <w:t xml:space="preserve">: Expansion to Latin American client acquisition through Miami-based connections.</w:t>
      </w:r>
    </w:p>
    <w:bookmarkEnd w:id="30"/>
    <w:bookmarkStart w:id="31" w:name="evaluation-control"/>
    <w:p>
      <w:pPr>
        <w:pStyle w:val="Heading2"/>
      </w:pPr>
      <w:r>
        <w:t xml:space="preserve">Evaluation &amp; Control</w:t>
      </w:r>
    </w:p>
    <w:p>
      <w:pPr>
        <w:pStyle w:val="FirstParagraph"/>
      </w:pPr>
      <w:r>
        <w:t xml:space="preserve">Success will be measured through KPIs tied to the Marketing Plan:</w:t>
      </w:r>
    </w:p>
    <w:p>
      <w:pPr>
        <w:numPr>
          <w:ilvl w:val="0"/>
          <w:numId w:val="1007"/>
        </w:numPr>
        <w:pStyle w:val="Compact"/>
      </w:pPr>
      <w:r>
        <w:rPr>
          <w:iCs/>
          <w:i/>
        </w:rPr>
        <w:t xml:space="preserve">Lead Quality Score</w:t>
      </w:r>
      <w:r>
        <w:t xml:space="preserve">: 70%+ of leads from Miami businesses (tracked via CRM).</w:t>
      </w:r>
    </w:p>
    <w:p>
      <w:pPr>
        <w:numPr>
          <w:ilvl w:val="0"/>
          <w:numId w:val="1007"/>
        </w:numPr>
        <w:pStyle w:val="Compact"/>
      </w:pPr>
      <w:r>
        <w:rPr>
          <w:iCs/>
          <w:i/>
        </w:rPr>
        <w:t xml:space="preserve">Client Acquisition Cost</w:t>
      </w:r>
      <w:r>
        <w:t xml:space="preserve">: Targeting $3,500 per new client in United States Miami.</w:t>
      </w:r>
    </w:p>
    <w:p>
      <w:pPr>
        <w:numPr>
          <w:ilvl w:val="0"/>
          <w:numId w:val="1007"/>
        </w:numPr>
        <w:pStyle w:val="Compact"/>
      </w:pPr>
      <w:r>
        <w:rPr>
          <w:iCs/>
          <w:i/>
        </w:rPr>
        <w:t xml:space="preserve">Brand Mentions</w:t>
      </w:r>
      <w:r>
        <w:t xml:space="preserve">: 15+ media references in South Florida publications (e.g., Miami Herald Business section) by Month 12.</w:t>
      </w:r>
    </w:p>
    <w:bookmarkEnd w:id="31"/>
    <w:bookmarkStart w:id="32" w:name="Xcfadc2c4103ac550fb906bfe4cbf968e7c4a142"/>
    <w:p>
      <w:pPr>
        <w:pStyle w:val="Heading2"/>
      </w:pPr>
      <w:r>
        <w:t xml:space="preserve">Conclusion: The Strategic Imperative for Chemical Engineer Marketing in United States Miami</w:t>
      </w:r>
    </w:p>
    <w:p>
      <w:pPr>
        <w:pStyle w:val="FirstParagraph"/>
      </w:pPr>
      <w:r>
        <w:t xml:space="preserve">This Marketing Plan is not merely a business strategy—it is an essential roadmap for establishing a Chemical Engineer as the indispensable partner for Miami's industrial evolution. By embedding solutions within the city's unique environmental, regulatory, and economic context of United States Miami, this plan transcends generic marketing to deliver tangible value. The Chemical Engineer's ability to address humidity-driven corrosion in local manufacturing plants or streamline compliance with FDEP regulations directly translates to cost savings for clients—a critical advantage in South Florida's competitive market. As Miami positions itself as a sustainability leader in the United States, this Marketing Plan ensures the Chemical Engineer is positioned at the forefront of that transformation. The time to act is now: Every month delayed means losing opportunities in industries where chemical engineering excellence directly impacts business resilience and growth.</w:t>
      </w:r>
    </w:p>
    <w:bookmarkEnd w:id="32"/>
    <w:bookmarkStart w:id="33" w:name="Xe4912577121478652516a46b96a3fc64326bb30"/>
    <w:p>
      <w:pPr>
        <w:pStyle w:val="Heading2"/>
      </w:pPr>
      <w:r>
        <w:t xml:space="preserve">Appendix: Key Miami-Specific Market Differentiators</w:t>
      </w:r>
    </w:p>
    <w:p>
      <w:pPr>
        <w:numPr>
          <w:ilvl w:val="0"/>
          <w:numId w:val="1008"/>
        </w:numPr>
        <w:pStyle w:val="Compact"/>
      </w:pPr>
      <w:r>
        <w:t xml:space="preserve">Miami's 50+ industrial parks (e.g., Hialeah, Kendall) require localized chemical process solutions.</w:t>
      </w:r>
    </w:p>
    <w:p>
      <w:pPr>
        <w:numPr>
          <w:ilvl w:val="0"/>
          <w:numId w:val="1008"/>
        </w:numPr>
        <w:pStyle w:val="Compact"/>
      </w:pPr>
      <w:r>
        <w:t xml:space="preserve">Tourism-driven industries (hotels, restaurants) have unique waste stream challenges requiring Chemical Engineer expertise.</w:t>
      </w:r>
    </w:p>
    <w:p>
      <w:pPr>
        <w:numPr>
          <w:ilvl w:val="0"/>
          <w:numId w:val="1008"/>
        </w:numPr>
        <w:pStyle w:val="Compact"/>
      </w:pPr>
      <w:r>
        <w:t xml:space="preserve">Florida's 2023 Clean Energy Act creates new demand for sustainable chemical process design in United States Miami.</w:t>
      </w:r>
    </w:p>
    <w:p>
      <w:pPr>
        <w:pStyle w:val="FirstParagraph"/>
      </w:pPr>
      <w:r>
        <w:rPr>
          <w:bCs/>
          <w:b/>
        </w:rPr>
        <w:t xml:space="preserve">Total Word Count: 958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United States Miami</dc:title>
  <dc:creator/>
  <dc:language>en</dc:language>
  <cp:keywords/>
  <dcterms:created xsi:type="dcterms:W3CDTF">2026-07-23T20:28:51Z</dcterms:created>
  <dcterms:modified xsi:type="dcterms:W3CDTF">2026-07-23T20:28:51Z</dcterms:modified>
</cp:coreProperties>
</file>

<file path=docProps/custom.xml><?xml version="1.0" encoding="utf-8"?>
<Properties xmlns="http://schemas.openxmlformats.org/officeDocument/2006/custom-properties" xmlns:vt="http://schemas.openxmlformats.org/officeDocument/2006/docPropsVTypes"/>
</file>