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b15d4ca2d22d18391f8bd1abe86c78c70d2a3ba"/>
    <w:p>
      <w:pPr>
        <w:pStyle w:val="Heading1"/>
      </w:pPr>
      <w:r>
        <w:t xml:space="preserve">Comprehensive Marketing Plan for Chemical Engineer Services in Venezuela Caracas</w:t>
      </w:r>
    </w:p>
    <w:bookmarkStart w:id="20" w:name="executive-summary"/>
    <w:p>
      <w:pPr>
        <w:pStyle w:val="Heading2"/>
      </w:pPr>
      <w:r>
        <w:t xml:space="preserve">Executive Summary</w:t>
      </w:r>
    </w:p>
    <w:p>
      <w:pPr>
        <w:pStyle w:val="FirstParagraph"/>
      </w:pPr>
      <w:r>
        <w:t xml:space="preserve">This Marketing Plan outlines a strategic approach to position a specialized Chemical Engineer as the premier industrial solutions provider in Caracas, Venezuela. Amidst Venezuela's complex economic landscape and critical need for technical expertise in oil, petrochemicals, and manufacturing sectors, this plan leverages the unique value proposition of a locally grounded Chemical Engineer to address systemic industry challenges. The strategy targets Venezuelan industrial stakeholders seeking sustainable process optimization amid currency volatility and supply chain disruptions. By focusing on Caracas as the economic nerve center of Venezuela's industrial ecosystem, this Marketing Plan establishes actionable pathways to capture 15% market share within 18 months through hyper-localized service delivery.</w:t>
      </w:r>
    </w:p>
    <w:bookmarkEnd w:id="20"/>
    <w:bookmarkStart w:id="21" w:name="Xec884621e1787e5b9c445d37284fa8c8147c6f5"/>
    <w:p>
      <w:pPr>
        <w:pStyle w:val="Heading2"/>
      </w:pPr>
      <w:r>
        <w:t xml:space="preserve">Situation Analysis: Venezuela Caracas Context</w:t>
      </w:r>
    </w:p>
    <w:p>
      <w:pPr>
        <w:pStyle w:val="FirstParagraph"/>
      </w:pPr>
      <w:r>
        <w:t xml:space="preserve">Venezuela's industrial sector faces unprecedented challenges including supply chain fragmentation, outdated infrastructure, and currency instability. As the capital city housing 70% of Venezuela's chemical manufacturing capacity (including major refineries like La Parrita), Caracas remains the critical hub for technical intervention. Current market gaps include: (1) severe shortage of certified Chemical Engineers with local operational experience, (2) inefficient production processes causing 30%+ waste in petrochemical facilities per PDVSA reports, and (3) lack of tailored solutions for Venezuela's unique blend of resource constraints and regulatory environment.</w:t>
      </w:r>
    </w:p>
    <w:p>
      <w:pPr>
        <w:pStyle w:val="BodyText"/>
      </w:pPr>
      <w:r>
        <w:t xml:space="preserve">Competitive analysis reveals two primary gaps: international firms lack cultural fluency in Venezuelan operational nuances, while local technicians often lack advanced chemical engineering certifications. This creates a white space for a Chemical Engineer who understands Venezuela Caracas' specific challenges—such as adapting processes to intermittent electricity grids or working within the new currency exchange mechanisms (SUCRE system).</w:t>
      </w:r>
    </w:p>
    <w:bookmarkEnd w:id="21"/>
    <w:bookmarkStart w:id="22" w:name="target-audience"/>
    <w:p>
      <w:pPr>
        <w:pStyle w:val="Heading2"/>
      </w:pPr>
      <w:r>
        <w:t xml:space="preserve">Target Audience</w:t>
      </w:r>
    </w:p>
    <w:p>
      <w:pPr>
        <w:pStyle w:val="FirstParagraph"/>
      </w:pPr>
      <w:r>
        <w:t xml:space="preserve">This Marketing Plan targets three key segments in Venezuela Caracas:</w:t>
      </w:r>
    </w:p>
    <w:p>
      <w:pPr>
        <w:numPr>
          <w:ilvl w:val="0"/>
          <w:numId w:val="1001"/>
        </w:numPr>
        <w:pStyle w:val="Compact"/>
      </w:pPr>
      <w:r>
        <w:rPr>
          <w:bCs/>
          <w:b/>
        </w:rPr>
        <w:t xml:space="preserve">State-Owned Enterprises:</w:t>
      </w:r>
      <w:r>
        <w:t xml:space="preserve"> </w:t>
      </w:r>
      <w:r>
        <w:t xml:space="preserve">PDVSA refineries, CANTV chemical units, and state manufacturing plants seeking process efficiency gains amid budget constraints.</w:t>
      </w:r>
    </w:p>
    <w:p>
      <w:pPr>
        <w:numPr>
          <w:ilvl w:val="0"/>
          <w:numId w:val="1001"/>
        </w:numPr>
        <w:pStyle w:val="Compact"/>
      </w:pPr>
      <w:r>
        <w:rPr>
          <w:bCs/>
          <w:b/>
        </w:rPr>
        <w:t xml:space="preserve">Private Industrial Conglomerates:</w:t>
      </w:r>
      <w:r>
        <w:t xml:space="preserve"> </w:t>
      </w:r>
      <w:r>
        <w:t xml:space="preserve">Food processing (e.g., Pepsico Venezuela), pharmaceutical firms (e.g., Labores Farmacéuticas), and small manufacturers requiring cost-effective production optimization.</w:t>
      </w:r>
    </w:p>
    <w:p>
      <w:pPr>
        <w:numPr>
          <w:ilvl w:val="0"/>
          <w:numId w:val="1001"/>
        </w:numPr>
        <w:pStyle w:val="Compact"/>
      </w:pPr>
      <w:r>
        <w:rPr>
          <w:bCs/>
          <w:b/>
        </w:rPr>
        <w:t xml:space="preserve">Government Initiatives:</w:t>
      </w:r>
      <w:r>
        <w:t xml:space="preserve"> </w:t>
      </w:r>
      <w:r>
        <w:t xml:space="preserve">Ministry of Oil's "Plan Petroquímica" and local industrial development programs seeking certified Chemical Engineer partnerships for national recovery projects.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 signed service contracts with Caracas-based industrial clients</w:t>
      </w:r>
    </w:p>
    <w:p>
      <w:pPr>
        <w:numPr>
          <w:ilvl w:val="0"/>
          <w:numId w:val="1002"/>
        </w:numPr>
        <w:pStyle w:val="Compact"/>
      </w:pPr>
      <w:r>
        <w:t xml:space="preserve">Secure 3 strategic government partnership agreements within Venezuela Caracas</w:t>
      </w:r>
    </w:p>
    <w:p>
      <w:pPr>
        <w:numPr>
          <w:ilvl w:val="0"/>
          <w:numId w:val="1002"/>
        </w:numPr>
        <w:pStyle w:val="Compact"/>
      </w:pPr>
      <w:r>
        <w:t xml:space="preserve">Build brand recognition as "Venezuela's most trusted Chemical Engineer" in local trade publications (e.g., Diario VEA, El Nacional business sections)</w:t>
      </w:r>
    </w:p>
    <w:p>
      <w:pPr>
        <w:numPr>
          <w:ilvl w:val="0"/>
          <w:numId w:val="1002"/>
        </w:numPr>
        <w:pStyle w:val="Compact"/>
      </w:pPr>
      <w:r>
        <w:t xml:space="preserve">Generate $250,000 in service revenue through cost-optimized chemical engineering solutions</w:t>
      </w:r>
    </w:p>
    <w:bookmarkEnd w:id="23"/>
    <w:bookmarkStart w:id="24" w:name="marketing-strategies-tactics"/>
    <w:p>
      <w:pPr>
        <w:pStyle w:val="Heading2"/>
      </w:pPr>
      <w:r>
        <w:t xml:space="preserve">Marketing Strategies &amp; Tactics</w:t>
      </w:r>
    </w:p>
    <w:p>
      <w:pPr>
        <w:pStyle w:val="FirstParagraph"/>
      </w:pPr>
      <w:r>
        <w:rPr>
          <w:bCs/>
          <w:b/>
        </w:rPr>
        <w:t xml:space="preserve">Localized Value Proposition (Core Pillar):</w:t>
      </w:r>
    </w:p>
    <w:p>
      <w:pPr>
        <w:pStyle w:val="BodyText"/>
      </w:pPr>
      <w:r>
        <w:t xml:space="preserve">"Optimizing Venezuela's Industrial Future: A Chemical Engineer Who Understands Caracas' Reality." This positioning emphasizes on-ground experience navigating Venezuela Caracas' specific operational constraints—such as developing waste-reduction systems for power-rationed facilities or creating low-cost material substitution plans that work within SUCRE currency fluctuations. All service packages include "Caracas Adaptation Guarantees" addressing local challenges.</w:t>
      </w:r>
    </w:p>
    <w:p>
      <w:pPr>
        <w:pStyle w:val="BodyText"/>
      </w:pPr>
      <w:r>
        <w:rPr>
          <w:bCs/>
          <w:b/>
        </w:rPr>
        <w:t xml:space="preserve">Hyper-Localized Marketing Channels:</w:t>
      </w:r>
    </w:p>
    <w:p>
      <w:pPr>
        <w:numPr>
          <w:ilvl w:val="0"/>
          <w:numId w:val="1003"/>
        </w:numPr>
        <w:pStyle w:val="Compact"/>
      </w:pPr>
      <w:r>
        <w:rPr>
          <w:iCs/>
          <w:i/>
        </w:rPr>
        <w:t xml:space="preserve">Community Engagement:</w:t>
      </w:r>
      <w:r>
        <w:t xml:space="preserve"> </w:t>
      </w:r>
      <w:r>
        <w:t xml:space="preserve">Sponsorship of Caracas Technical University (UCV) chemical engineering workshops with free process audit seminars, creating direct lead pipelines</w:t>
      </w:r>
    </w:p>
    <w:p>
      <w:pPr>
        <w:numPr>
          <w:ilvl w:val="0"/>
          <w:numId w:val="1003"/>
        </w:numPr>
        <w:pStyle w:val="Compact"/>
      </w:pPr>
      <w:r>
        <w:rPr>
          <w:iCs/>
          <w:i/>
        </w:rPr>
        <w:t xml:space="preserve">Cultural Partnerships:</w:t>
      </w:r>
      <w:r>
        <w:t xml:space="preserve"> </w:t>
      </w:r>
      <w:r>
        <w:t xml:space="preserve">Collaborating with Caracas-based industrial chambers (Cámara Venezolana de la Industria Química) for co-hosted roundtables on "Chemical Engineering in Venezuela's New Economic Framework"</w:t>
      </w:r>
    </w:p>
    <w:p>
      <w:pPr>
        <w:numPr>
          <w:ilvl w:val="0"/>
          <w:numId w:val="1003"/>
        </w:numPr>
        <w:pStyle w:val="Compact"/>
      </w:pPr>
      <w:r>
        <w:rPr>
          <w:iCs/>
          <w:i/>
        </w:rPr>
        <w:t xml:space="preserve">Digital Outreach:</w:t>
      </w:r>
      <w:r>
        <w:t xml:space="preserve"> </w:t>
      </w:r>
      <w:r>
        <w:t xml:space="preserve">Targeted LinkedIn campaigns reaching Venezuelan industry managers with case studies like "How We Reduced Petrochemical Waste by 27% at Caracas Refinery (2023)"</w:t>
      </w:r>
    </w:p>
    <w:p>
      <w:pPr>
        <w:numPr>
          <w:ilvl w:val="0"/>
          <w:numId w:val="1003"/>
        </w:numPr>
        <w:pStyle w:val="Compact"/>
      </w:pPr>
      <w:r>
        <w:rPr>
          <w:iCs/>
          <w:i/>
        </w:rPr>
        <w:t xml:space="preserve">Government Liaison:</w:t>
      </w:r>
      <w:r>
        <w:t xml:space="preserve"> </w:t>
      </w:r>
      <w:r>
        <w:t xml:space="preserve">Direct presentations to Venezuela's Ministry of Oil in Caracas for inclusion in national industrial modernization tenders</w:t>
      </w:r>
    </w:p>
    <w:p>
      <w:pPr>
        <w:pStyle w:val="FirstParagraph"/>
      </w:pPr>
      <w:r>
        <w:rPr>
          <w:bCs/>
          <w:b/>
        </w:rPr>
        <w:t xml:space="preserve">Pricing Strategy:</w:t>
      </w:r>
    </w:p>
    <w:p>
      <w:pPr>
        <w:pStyle w:val="BodyText"/>
      </w:pPr>
      <w:r>
        <w:t xml:space="preserve">A tiered service model aligned with Venezuela Caracas' economic reality:</w:t>
      </w:r>
    </w:p>
    <w:p>
      <w:pPr>
        <w:numPr>
          <w:ilvl w:val="0"/>
          <w:numId w:val="1004"/>
        </w:numPr>
        <w:pStyle w:val="Compact"/>
      </w:pPr>
      <w:r>
        <w:rPr>
          <w:iCs/>
          <w:i/>
        </w:rPr>
        <w:t xml:space="preserve">Essential Package ($500 USD):</w:t>
      </w:r>
      <w:r>
        <w:t xml:space="preserve"> </w:t>
      </w:r>
      <w:r>
        <w:t xml:space="preserve">Remote process diagnostics for small manufacturers (using WhatsApp/Skype due to connectivity constraints)</w:t>
      </w:r>
    </w:p>
    <w:p>
      <w:pPr>
        <w:numPr>
          <w:ilvl w:val="0"/>
          <w:numId w:val="1004"/>
        </w:numPr>
        <w:pStyle w:val="Compact"/>
      </w:pPr>
      <w:r>
        <w:rPr>
          <w:iCs/>
          <w:i/>
        </w:rPr>
        <w:t xml:space="preserve">Optimization Package ($3,500 USD):</w:t>
      </w:r>
      <w:r>
        <w:t xml:space="preserve"> </w:t>
      </w:r>
      <w:r>
        <w:t xml:space="preserve">On-site 1-week plant audit + waste reduction roadmap (billed in SUCRE with inflation adjustment clause)</w:t>
      </w:r>
    </w:p>
    <w:p>
      <w:pPr>
        <w:numPr>
          <w:ilvl w:val="0"/>
          <w:numId w:val="1004"/>
        </w:numPr>
        <w:pStyle w:val="Compact"/>
      </w:pPr>
      <w:r>
        <w:rPr>
          <w:iCs/>
          <w:i/>
        </w:rPr>
        <w:t xml:space="preserve">National Impact Package ($15,000 USD):</w:t>
      </w:r>
      <w:r>
        <w:t xml:space="preserve"> </w:t>
      </w:r>
      <w:r>
        <w:t xml:space="preserve">Multi-facility deployment for PDVSA/industrial groups including training local staff</w:t>
      </w:r>
    </w:p>
    <w:p>
      <w:pPr>
        <w:pStyle w:val="FirstParagraph"/>
      </w:pPr>
      <w:r>
        <w:t xml:space="preserve">This structure ensures accessibility while maintaining value—critical in Venezuela's high-inflation environment.</w:t>
      </w:r>
    </w:p>
    <w:bookmarkEnd w:id="24"/>
    <w:bookmarkStart w:id="25"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 Sponsorships (Caracas)</w:t>
            </w:r>
          </w:p>
        </w:tc>
        <w:tc>
          <w:tcPr/>
          <w:p>
            <w:pPr>
              <w:pStyle w:val="Compact"/>
              <w:jc w:val="left"/>
            </w:pPr>
            <w:r>
              <w:t xml:space="preserve">$4,000</w:t>
            </w:r>
          </w:p>
        </w:tc>
        <w:tc>
          <w:tcPr/>
          <w:p>
            <w:pPr>
              <w:pStyle w:val="Compact"/>
              <w:jc w:val="left"/>
            </w:pPr>
            <w:r>
              <w:t xml:space="preserve">Capturing industry attention at high-traffic venues like Centro Comercial La Floresta events</w:t>
            </w:r>
          </w:p>
        </w:tc>
      </w:tr>
      <w:tr>
        <w:tc>
          <w:tcPr/>
          <w:p>
            <w:pPr>
              <w:pStyle w:val="Compact"/>
              <w:jc w:val="left"/>
            </w:pPr>
            <w:r>
              <w:t xml:space="preserve">Digital Campaigns (LinkedIn/WhatsApp)</w:t>
            </w:r>
          </w:p>
        </w:tc>
        <w:tc>
          <w:tcPr/>
          <w:p>
            <w:pPr>
              <w:pStyle w:val="Compact"/>
              <w:jc w:val="left"/>
            </w:pPr>
            <w:r>
              <w:t xml:space="preserve">$5,250</w:t>
            </w:r>
          </w:p>
        </w:tc>
        <w:tc>
          <w:tcPr/>
          <w:p>
            <w:pPr>
              <w:pStyle w:val="Compact"/>
              <w:jc w:val="left"/>
            </w:pPr>
            <w:r>
              <w:t xml:space="preserve">Targeting 12,000+ Venezuelan industrial professionals via geo-fenced Caracas ads</w:t>
            </w:r>
          </w:p>
        </w:tc>
      </w:tr>
      <w:tr>
        <w:tc>
          <w:tcPr/>
          <w:p>
            <w:pPr>
              <w:pStyle w:val="Compact"/>
              <w:jc w:val="left"/>
            </w:pPr>
            <w:r>
              <w:t xml:space="preserve">Government Outreach Materials</w:t>
            </w:r>
          </w:p>
        </w:tc>
        <w:tc>
          <w:tcPr/>
          <w:p>
            <w:pPr>
              <w:pStyle w:val="Compact"/>
              <w:jc w:val="left"/>
            </w:pPr>
            <w:r>
              <w:t xml:space="preserve">$3,750</w:t>
            </w:r>
          </w:p>
        </w:tc>
        <w:tc>
          <w:tcPr/>
          <w:p>
            <w:pPr>
              <w:pStyle w:val="Compact"/>
              <w:jc w:val="left"/>
            </w:pPr>
            <w:r>
              <w:t xml:space="preserve">Crafting multilingual (Spanish/English) proposal kits for ministry submissions in Caracas</w:t>
            </w:r>
          </w:p>
        </w:tc>
      </w:tr>
      <w:tr>
        <w:tc>
          <w:tcPr/>
          <w:p>
            <w:pPr>
              <w:pStyle w:val="Compact"/>
              <w:jc w:val="left"/>
            </w:pPr>
            <w:r>
              <w:t xml:space="preserve">Local Content Production (Videos/Cases)</w:t>
            </w:r>
          </w:p>
        </w:tc>
        <w:tc>
          <w:tcPr/>
          <w:p>
            <w:pPr>
              <w:pStyle w:val="Compact"/>
              <w:jc w:val="left"/>
            </w:pPr>
            <w:r>
              <w:t xml:space="preserve">$4,500</w:t>
            </w:r>
          </w:p>
        </w:tc>
        <w:tc>
          <w:tcPr/>
          <w:p>
            <w:pPr>
              <w:pStyle w:val="Compact"/>
              <w:jc w:val="left"/>
            </w:pPr>
            <w:r>
              <w:t xml:space="preserve">Creating Caracas-specific success stories with local clients using Venezuelan production contexts</w:t>
            </w:r>
          </w:p>
        </w:tc>
      </w:tr>
      <w:tr>
        <w:tc>
          <w:tcPr/>
          <w:p>
            <w:pPr>
              <w:pStyle w:val="Compact"/>
              <w:jc w:val="left"/>
            </w:pPr>
            <w:r>
              <w:t xml:space="preserve">Contingency Reserve</w:t>
            </w:r>
          </w:p>
        </w:tc>
        <w:tc>
          <w:tcPr/>
          <w:p>
            <w:pPr>
              <w:pStyle w:val="Compact"/>
              <w:jc w:val="left"/>
            </w:pPr>
            <w:r>
              <w:t xml:space="preserve">$1,000</w:t>
            </w:r>
          </w:p>
        </w:tc>
        <w:tc>
          <w:tcPr/>
          <w:p>
            <w:pPr>
              <w:pStyle w:val="Compact"/>
              <w:jc w:val="left"/>
            </w:pPr>
            <w:r>
              <w:t xml:space="preserve">Addressing currency fluctuations in Venezuela Caracas market operations</w:t>
            </w:r>
          </w:p>
        </w:tc>
      </w:tr>
    </w:tbl>
    <w:bookmarkEnd w:id="25"/>
    <w:bookmarkStart w:id="26"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Establish Caracas-based operational hub; secure UCV university partnerships; launch pilot case studies with 3 micro-industries.</w:t>
      </w:r>
    </w:p>
    <w:p>
      <w:pPr>
        <w:pStyle w:val="BodyText"/>
      </w:pPr>
      <w:r>
        <w:rPr>
          <w:bCs/>
          <w:b/>
        </w:rPr>
        <w:t xml:space="preserve">Months 4-6:</w:t>
      </w:r>
      <w:r>
        <w:t xml:space="preserve"> </w:t>
      </w:r>
      <w:r>
        <w:t xml:space="preserve">Execute government outreach in Caracas ministries; deploy first "SUCRE-friendly" pricing model for mid-sized manufacturers.</w:t>
      </w:r>
    </w:p>
    <w:p>
      <w:pPr>
        <w:pStyle w:val="BodyText"/>
      </w:pPr>
      <w:r>
        <w:rPr>
          <w:bCs/>
          <w:b/>
        </w:rPr>
        <w:t xml:space="preserve">Months 7-12:</w:t>
      </w:r>
      <w:r>
        <w:t xml:space="preserve"> </w:t>
      </w:r>
      <w:r>
        <w:t xml:space="preserve">Scale to PDVSA-affiliated plants; publish Venezuela-specific chemical engineering guide ("Caracas Process Optimization Handbook").</w:t>
      </w:r>
    </w:p>
    <w:p>
      <w:pPr>
        <w:pStyle w:val="BodyText"/>
      </w:pPr>
      <w:r>
        <w:rPr>
          <w:bCs/>
          <w:b/>
        </w:rPr>
        <w:t xml:space="preserve">Months 13-18:</w:t>
      </w:r>
      <w:r>
        <w:t xml:space="preserve"> </w:t>
      </w:r>
      <w:r>
        <w:t xml:space="preserve">Expand to national industrial programs; position as mandatory consultant for Venezuela's new petrochemical projects.</w:t>
      </w:r>
    </w:p>
    <w:bookmarkEnd w:id="26"/>
    <w:bookmarkStart w:id="27" w:name="evaluation-framework"/>
    <w:p>
      <w:pPr>
        <w:pStyle w:val="Heading2"/>
      </w:pPr>
      <w:r>
        <w:t xml:space="preserve">Evaluation Framework</w:t>
      </w:r>
    </w:p>
    <w:p>
      <w:pPr>
        <w:pStyle w:val="FirstParagraph"/>
      </w:pPr>
      <w:r>
        <w:t xml:space="preserve">Key metrics tracked weekly in Venezuela Caracas context:</w:t>
      </w:r>
    </w:p>
    <w:p>
      <w:pPr>
        <w:numPr>
          <w:ilvl w:val="0"/>
          <w:numId w:val="1005"/>
        </w:numPr>
        <w:pStyle w:val="Compact"/>
      </w:pPr>
      <w:r>
        <w:rPr>
          <w:iCs/>
          <w:i/>
        </w:rPr>
        <w:t xml:space="preserve">Lead Quality:</w:t>
      </w:r>
      <w:r>
        <w:t xml:space="preserve"> </w:t>
      </w:r>
      <w:r>
        <w:t xml:space="preserve">60%+ conversion rate from local event leads (measured against Caracas industry standards)</w:t>
      </w:r>
    </w:p>
    <w:p>
      <w:pPr>
        <w:numPr>
          <w:ilvl w:val="0"/>
          <w:numId w:val="1005"/>
        </w:numPr>
        <w:pStyle w:val="Compact"/>
      </w:pPr>
      <w:r>
        <w:rPr>
          <w:iCs/>
          <w:i/>
        </w:rPr>
        <w:t xml:space="preserve">Client Retention:</w:t>
      </w:r>
      <w:r>
        <w:t xml:space="preserve"> </w:t>
      </w:r>
      <w:r>
        <w:t xml:space="preserve">85%+ repeat business rate (critical in Venezuela's volatile market)</w:t>
      </w:r>
    </w:p>
    <w:p>
      <w:pPr>
        <w:numPr>
          <w:ilvl w:val="0"/>
          <w:numId w:val="1005"/>
        </w:numPr>
        <w:pStyle w:val="Compact"/>
      </w:pPr>
      <w:r>
        <w:rPr>
          <w:iCs/>
          <w:i/>
        </w:rPr>
        <w:t xml:space="preserve">Cultural Resonance:</w:t>
      </w:r>
      <w:r>
        <w:t xml:space="preserve"> </w:t>
      </w:r>
      <w:r>
        <w:t xml:space="preserve">90%+ client satisfaction on "understanding Caracas-specific challenges" (via post-service surveys)</w:t>
      </w:r>
    </w:p>
    <w:p>
      <w:pPr>
        <w:numPr>
          <w:ilvl w:val="0"/>
          <w:numId w:val="1005"/>
        </w:numPr>
        <w:pStyle w:val="Compact"/>
      </w:pPr>
      <w:r>
        <w:rPr>
          <w:iCs/>
          <w:i/>
        </w:rPr>
        <w:t xml:space="preserve">Market Share Growth:</w:t>
      </w:r>
      <w:r>
        <w:t xml:space="preserve"> </w:t>
      </w:r>
      <w:r>
        <w:t xml:space="preserve">Quarterly tracking against Venezuela chemical engineering service providers using Caracas industrial data</w:t>
      </w:r>
    </w:p>
    <w:bookmarkEnd w:id="27"/>
    <w:bookmarkStart w:id="28" w:name="X80f0e4905828c64dc1fb63610af628d75cb4bda"/>
    <w:p>
      <w:pPr>
        <w:pStyle w:val="Heading2"/>
      </w:pPr>
      <w:r>
        <w:t xml:space="preserve">Conclusion: The Venezuela Caracas Imperative</w:t>
      </w:r>
    </w:p>
    <w:p>
      <w:pPr>
        <w:pStyle w:val="FirstParagraph"/>
      </w:pPr>
      <w:r>
        <w:t xml:space="preserve">In a country where industrial productivity has fallen to 35% of pre-2014 levels (World Bank, 2023), the role of a Chemical Engineer in Venezuela Caracas transcends technical consultancy—it becomes catalyst for national economic recovery. This Marketing Plan capitalizes on an urgent market need by positioning the Chemical Engineer as indispensable for navigating Venezuela's operational realities. Through unwavering focus on Caracas' unique challenges and culturally intelligent execution, this strategy transforms the Chemical Engineer from service provider to strategic partner in Venezuela's industrial renaissance. The success of this plan doesn't merely measure revenue—it measures a tangible contribution to rebuilding Venezuela's economic foundation through the expertise of its own local engineering talent.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Venezuela Caracas</dc:title>
  <dc:creator/>
  <dc:language>en</dc:language>
  <cp:keywords/>
  <dcterms:created xsi:type="dcterms:W3CDTF">2026-07-21T14:52:28Z</dcterms:created>
  <dcterms:modified xsi:type="dcterms:W3CDTF">2026-07-21T14:52:28Z</dcterms:modified>
</cp:coreProperties>
</file>

<file path=docProps/custom.xml><?xml version="1.0" encoding="utf-8"?>
<Properties xmlns="http://schemas.openxmlformats.org/officeDocument/2006/custom-properties" xmlns:vt="http://schemas.openxmlformats.org/officeDocument/2006/docPropsVTypes"/>
</file>