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Chemist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3" w:name="Xb8bff21267850fc081a3838dc5b3c403912c881"/>
    <w:p>
      <w:pPr>
        <w:pStyle w:val="Heading1"/>
      </w:pPr>
      <w:r>
        <w:t xml:space="preserve">Marketing Plan for CHEMIST: Launch Strategy in Argentina Córdoba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strategic launch and growth trajectory for</w:t>
      </w:r>
      <w:r>
        <w:t xml:space="preserve"> </w:t>
      </w:r>
      <w:r>
        <w:rPr>
          <w:bCs/>
          <w:b/>
        </w:rPr>
        <w:t xml:space="preserve">CHEMIST</w:t>
      </w:r>
      <w:r>
        <w:t xml:space="preserve">, a premium pharmacy chain designed specifically for the Córdoba market. Operating in Argentina's second-largest economic hub, CHEMIST will address unmet needs in accessible healthcare, personalized pharmaceutical services, and community wellness. With 15% annual growth in Córdoba's healthcare sector (INDEC 2023), this plan targets a $48M local opportunity through culturally resonant positioning. By leveraging Argentina's unique healthcare landscape and Córdoba's demographic profile, CHEMIST will achieve 15% market penetration in target neighborhoods within 18 months while establishing itself as the region's most trusted health partner.</w:t>
      </w:r>
    </w:p>
    <w:bookmarkEnd w:id="20"/>
    <w:bookmarkStart w:id="21" w:name="Xa54532294c48e910d1bb22190a7816f34d2f69e"/>
    <w:p>
      <w:pPr>
        <w:pStyle w:val="Heading2"/>
      </w:pPr>
      <w:r>
        <w:t xml:space="preserve">Situation Analysis: Argentina Córdoba Context</w:t>
      </w:r>
    </w:p>
    <w:p>
      <w:pPr>
        <w:pStyle w:val="FirstParagraph"/>
      </w:pPr>
      <w:r>
        <w:t xml:space="preserve">Córdoba represents a critical growth frontier for healthcare retail in Argentina. With 3.5M residents and a young demographic (34% under 25), the province faces fragmented pharmacy services where only 18% of pharmacies offer specialized health consultations (ANMAT, 2023). Competitors like</w:t>
      </w:r>
      <w:r>
        <w:t xml:space="preserve"> </w:t>
      </w:r>
      <w:r>
        <w:rPr>
          <w:iCs/>
          <w:i/>
        </w:rPr>
        <w:t xml:space="preserve">Almacenes Viva</w:t>
      </w:r>
      <w:r>
        <w:t xml:space="preserve"> </w:t>
      </w:r>
      <w:r>
        <w:t xml:space="preserve">and local chains prioritize transactional sales over patient relationships. Crucially, Córdoba's cultural emphasis on family-oriented healthcare ("</w:t>
      </w:r>
      <w:r>
        <w:rPr>
          <w:iCs/>
          <w:i/>
        </w:rPr>
        <w:t xml:space="preserve">cuidado familiar</w:t>
      </w:r>
      <w:r>
        <w:t xml:space="preserve">") creates an opening for a brand that merges clinical expertise with community trust. The plan aligns with Argentina's 2025 National Health Strategy prioritizing preventive care access – positioning CHEMIST as a solution to national priorities.</w:t>
      </w:r>
    </w:p>
    <w:bookmarkEnd w:id="21"/>
    <w:bookmarkStart w:id="22" w:name="X2e2a5c5aa8aab8e93d0415ecb1d00e72966486f"/>
    <w:p>
      <w:pPr>
        <w:pStyle w:val="Heading2"/>
      </w:pPr>
      <w:r>
        <w:t xml:space="preserve">Target Audience: Precision Segmentation in Córdoba</w:t>
      </w:r>
    </w:p>
    <w:p>
      <w:pPr>
        <w:pStyle w:val="FirstParagraph"/>
      </w:pPr>
      <w:r>
        <w:t xml:space="preserve">We identify three high-potential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Families with Children (58% of market):</w:t>
      </w:r>
      <w:r>
        <w:t xml:space="preserve"> </w:t>
      </w:r>
      <w:r>
        <w:t xml:space="preserve">Middle-income households (ARS 400k-800k/month) seeking pediatric care, vaccinations, and wellness programs. Prioritize locations near schools in Villa María and Río Cuarto.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Seniors (23% of Córdoba population):</w:t>
      </w:r>
      <w:r>
        <w:t xml:space="preserve"> </w:t>
      </w:r>
      <w:r>
        <w:t xml:space="preserve">Retirees requiring chronic disease management (diabetes/hypertension). Focus on neighborhoods like Ciudad Universitaria where 68% live within 5km of healthcare gaps.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Young Professionals (19%):</w:t>
      </w:r>
      <w:r>
        <w:t xml:space="preserve"> </w:t>
      </w:r>
      <w:r>
        <w:t xml:space="preserve">Tech workers in Parque Tecnológico seeking mental health products, fitness supplements, and telehealth integration. Leverage digital channels for this segment.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Short-term (6 mos):</w:t>
      </w:r>
      <w:r>
        <w:t xml:space="preserve"> </w:t>
      </w:r>
      <w:r>
        <w:t xml:space="preserve">Achieve 50,000 customer visits across 3 flagship stores in Córdoba City and Villa Allende.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Mid-term (12 mos):</w:t>
      </w:r>
      <w:r>
        <w:t xml:space="preserve"> </w:t>
      </w:r>
      <w:r>
        <w:t xml:space="preserve">Secure 35% brand recognition among target households via local media partnerships.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Long-term (18 mos):</w:t>
      </w:r>
      <w:r>
        <w:t xml:space="preserve"> </w:t>
      </w:r>
      <w:r>
        <w:t xml:space="preserve">Attain 15% market share in prescription sales within Córdoba's premium pharmacy segment.</w:t>
      </w:r>
    </w:p>
    <w:bookmarkEnd w:id="23"/>
    <w:bookmarkStart w:id="28" w:name="X6a37a00493ac14d642bd5d8e7a8bbac9804c0f9"/>
    <w:p>
      <w:pPr>
        <w:pStyle w:val="Heading2"/>
      </w:pPr>
      <w:r>
        <w:t xml:space="preserve">Marketing Mix Strategy: The CHEMIST Advantage</w:t>
      </w:r>
    </w:p>
    <w:bookmarkStart w:id="24" w:name="X7a5a8c223e44ae51975aac33d25970faa65c535"/>
    <w:p>
      <w:pPr>
        <w:pStyle w:val="Heading3"/>
      </w:pPr>
      <w:r>
        <w:t xml:space="preserve">Product (P): Hyper-Localized Health Solutions</w:t>
      </w:r>
    </w:p>
    <w:p>
      <w:pPr>
        <w:pStyle w:val="FirstParagraph"/>
      </w:pPr>
      <w:r>
        <w:t xml:space="preserve">CHEMIST moves beyond generic pharmacies by offering: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Córdoba Wellness Kits:</w:t>
      </w:r>
      <w:r>
        <w:t xml:space="preserve"> </w:t>
      </w:r>
      <w:r>
        <w:t xml:space="preserve">Tailored to regional health needs (e.g., "Agricultural Family Care" for rural workers including pesticide safety guides).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Doctor-Partner Programs:</w:t>
      </w:r>
      <w:r>
        <w:t xml:space="preserve"> </w:t>
      </w:r>
      <w:r>
        <w:t xml:space="preserve">Exclusive collaborations with Córdoba’s 120+ public clinics for subsidized diabetes screenings.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Spanish-quechua bilingual staff in rural zones (e.g., Punilla Valley) and culturally appropriate health education materials.</w:t>
      </w:r>
    </w:p>
    <w:bookmarkEnd w:id="24"/>
    <w:bookmarkStart w:id="25" w:name="pricing-p-value-based-accessible"/>
    <w:p>
      <w:pPr>
        <w:pStyle w:val="Heading3"/>
      </w:pPr>
      <w:r>
        <w:t xml:space="preserve">Pricing (P): Value-Based &amp; Accessible</w:t>
      </w:r>
    </w:p>
    <w:p>
      <w:pPr>
        <w:pStyle w:val="FirstParagraph"/>
      </w:pPr>
      <w:r>
        <w:t xml:space="preserve">A strategic price premium of 8-12% over competitors justified by:</w:t>
      </w:r>
    </w:p>
    <w:p>
      <w:pPr>
        <w:numPr>
          <w:ilvl w:val="0"/>
          <w:numId w:val="1004"/>
        </w:numPr>
        <w:pStyle w:val="Compact"/>
      </w:pPr>
      <w:r>
        <w:t xml:space="preserve">Free "Wellness Check" visits for new customers</w:t>
      </w:r>
    </w:p>
    <w:p>
      <w:pPr>
        <w:numPr>
          <w:ilvl w:val="0"/>
          <w:numId w:val="1004"/>
        </w:numPr>
        <w:pStyle w:val="Compact"/>
      </w:pPr>
      <w:r>
        <w:t xml:space="preserve">Community pricing: 15% discounts for teachers, farmers' unions, and university students (leveraging Córdoba’s strong education sector)</w:t>
      </w:r>
    </w:p>
    <w:p>
      <w:pPr>
        <w:numPr>
          <w:ilvl w:val="0"/>
          <w:numId w:val="1004"/>
        </w:numPr>
        <w:pStyle w:val="Compact"/>
      </w:pPr>
      <w:r>
        <w:t xml:space="preserve">Loyalty program ("CHEMIST+") with points redeemable at local businesses (e.g., La Nueva Fonda cafés)</w:t>
      </w:r>
    </w:p>
    <w:bookmarkEnd w:id="25"/>
    <w:bookmarkStart w:id="26" w:name="Xef57ea1a43b2e0aab66d6958d47880d860ba02a"/>
    <w:p>
      <w:pPr>
        <w:pStyle w:val="Heading3"/>
      </w:pPr>
      <w:r>
        <w:t xml:space="preserve">Place (P): Strategic Geography for Argentina Córdoba</w:t>
      </w:r>
    </w:p>
    <w:p>
      <w:pPr>
        <w:pStyle w:val="FirstParagraph"/>
      </w:pPr>
      <w:r>
        <w:t xml:space="preserve">We deploy a phased store rollout centered on Córdoba’s underserved zones: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Phase 1 (Months 1-6):</w:t>
      </w:r>
      <w:r>
        <w:t xml:space="preserve"> </w:t>
      </w:r>
      <w:r>
        <w:t xml:space="preserve">Flagship stores in high-traffic corridors: La Falda (near hospital) and Ciudad Universitaria (student access).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Phase 2 (Months 7-12):</w:t>
      </w:r>
      <w:r>
        <w:t xml:space="preserve"> </w:t>
      </w:r>
      <w:r>
        <w:t xml:space="preserve">Satellite kiosks at rural bus terminals serving communities like San Basilio where pharmacies are scarce.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App featuring real-time stock of local products (e.g., "Córdoba’s favorite yerba mate brands") with delivery via Argentina's fastest courier network (Rapido).</w:t>
      </w:r>
    </w:p>
    <w:bookmarkEnd w:id="26"/>
    <w:bookmarkStart w:id="27" w:name="X133109e21f8affc6e07b183a99193f868a93253"/>
    <w:p>
      <w:pPr>
        <w:pStyle w:val="Heading3"/>
      </w:pPr>
      <w:r>
        <w:t xml:space="preserve">Promotion (P): Culturally Embedded Communication</w:t>
      </w:r>
    </w:p>
    <w:p>
      <w:pPr>
        <w:pStyle w:val="FirstParagraph"/>
      </w:pPr>
      <w:r>
        <w:t xml:space="preserve">Authentic Córdoba-centric campaigns: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Celebrity Endorsements:</w:t>
      </w:r>
      <w:r>
        <w:t xml:space="preserve"> </w:t>
      </w:r>
      <w:r>
        <w:t xml:space="preserve">Partner with Córdoba-born athletes (e.g., Olympic swimmer Mariana Pajón) for "Health For All"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Strategy:</w:t>
      </w:r>
      <w:r>
        <w:t xml:space="preserve"> </w:t>
      </w:r>
      <w:r>
        <w:t xml:space="preserve">TikTok/Instagram campaigns using #CórdobaEnSalud featuring real customer stories (e.g., "How CHEMIST helped my abuela manage hypertension").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Events:</w:t>
      </w:r>
      <w:r>
        <w:t xml:space="preserve"> </w:t>
      </w:r>
      <w:r>
        <w:t xml:space="preserve">Free health fairs at local venues (e.g., Parque Sarmiento) with on-site screenings and free sample packs.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Traditional Media:</w:t>
      </w:r>
      <w:r>
        <w:t xml:space="preserve"> </w:t>
      </w:r>
      <w:r>
        <w:t xml:space="preserve">Radio sponsorships on Cordobés stations like "Radio María" during family-focused morning shows.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Córdoba-Specific Focus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Fulfill legal permits with ANMAT, hire Córdoba-based clinical staff</w:t>
      </w:r>
    </w:p>
    <w:p>
      <w:pPr>
        <w:pStyle w:val="BodyText"/>
      </w:pPr>
      <w:r>
        <w:t xml:space="preserve">Partner with Universidad Nacional de Córdoba for staff training programs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Launch first two stores (Córdoba City &amp; La Falda)</w:t>
      </w:r>
    </w:p>
    <w:p>
      <w:pPr>
        <w:pStyle w:val="BodyText"/>
      </w:pPr>
      <w:r>
        <w:t xml:space="preserve">Campaign: #MiSaludCordobesa on social media</w:t>
      </w:r>
    </w:p>
    <w:p>
      <w:pPr>
        <w:pStyle w:val="BodyText"/>
      </w:pPr>
      <w:r>
        <w:t xml:space="preserve">Rural health fair in Villa María targeting agricultural workers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Expand to satellite kiosks in rural zones</w:t>
      </w:r>
    </w:p>
    <w:p>
      <w:pPr>
        <w:pStyle w:val="BodyText"/>
      </w:pPr>
      <w:r>
        <w:t xml:space="preserve">Introduce "CHEMIST+ Loyalty" app with local business integrations</w:t>
      </w:r>
    </w:p>
    <w:p>
      <w:pPr>
        <w:pStyle w:val="BodyText"/>
      </w:pPr>
      <w:r>
        <w:t xml:space="preserve">Collaborate with Córdoba’s Chamber of Commerce for small business discounts</w:t>
      </w:r>
    </w:p>
    <w:p>
      <w:pPr>
        <w:pStyle w:val="BodyText"/>
      </w:pPr>
      <w:r>
        <w:t xml:space="preserve">Q4 2024</w:t>
      </w:r>
    </w:p>
    <w:p>
      <w:pPr>
        <w:pStyle w:val="BodyText"/>
      </w:pPr>
      <w:r>
        <w:t xml:space="preserve">Analyze market data for Phase 2 rollout</w:t>
      </w:r>
    </w:p>
    <w:p>
      <w:pPr>
        <w:pStyle w:val="BodyText"/>
      </w:pPr>
      <w:r>
        <w:t xml:space="preserve">Host first annual "Córdoba Health Summit"</w:t>
      </w:r>
    </w:p>
    <w:p>
      <w:pPr>
        <w:pStyle w:val="BodyText"/>
      </w:pPr>
      <w:r>
        <w:t xml:space="preserve">Partnership with local university to publish health trend report: "Healthcare Needs of Córdoba, Argentina"</w:t>
      </w:r>
    </w:p>
    <w:bookmarkEnd w:id="29"/>
    <w:bookmarkStart w:id="30" w:name="budget-allocation-total-850000"/>
    <w:p>
      <w:pPr>
        <w:pStyle w:val="Heading2"/>
      </w:pPr>
      <w:r>
        <w:t xml:space="preserve">Budget Allocation (Total: $850,000)</w:t>
      </w:r>
    </w:p>
    <w:p>
      <w:pPr>
        <w:numPr>
          <w:ilvl w:val="0"/>
          <w:numId w:val="1007"/>
        </w:numPr>
        <w:pStyle w:val="Compact"/>
      </w:pPr>
      <w:r>
        <w:t xml:space="preserve">Store Setup &amp; Tech: 45% ($382,500) – including localized app development for Argentina's mobile landscape</w:t>
      </w:r>
    </w:p>
    <w:p>
      <w:pPr>
        <w:numPr>
          <w:ilvl w:val="0"/>
          <w:numId w:val="1007"/>
        </w:numPr>
        <w:pStyle w:val="Compact"/>
      </w:pPr>
      <w:r>
        <w:t xml:space="preserve">Promotion: 35% ($297,500) – prioritizing radio and community events over digital ads (cost-effective in Córdoba)</w:t>
      </w:r>
    </w:p>
    <w:p>
      <w:pPr>
        <w:numPr>
          <w:ilvl w:val="0"/>
          <w:numId w:val="1007"/>
        </w:numPr>
        <w:pStyle w:val="Compact"/>
      </w:pPr>
      <w:r>
        <w:t xml:space="preserve">Staff Training: 12% ($102,000) – focusing on cultural competence for local interactions</w:t>
      </w:r>
    </w:p>
    <w:p>
      <w:pPr>
        <w:numPr>
          <w:ilvl w:val="0"/>
          <w:numId w:val="1007"/>
        </w:numPr>
        <w:pStyle w:val="Compact"/>
      </w:pPr>
      <w:r>
        <w:t xml:space="preserve">Contingency: 8% ($68,000) – for Argentina’s economic volatility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CHEMIST success will be measured through: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Customer Retention Rate:</w:t>
      </w:r>
      <w:r>
        <w:t xml:space="preserve"> </w:t>
      </w:r>
      <w:r>
        <w:t xml:space="preserve">Target 65% (vs. industry avg 48%) via the CHEMIST+ app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Impact Score:</w:t>
      </w:r>
      <w:r>
        <w:t xml:space="preserve"> </w:t>
      </w:r>
      <w:r>
        <w:t xml:space="preserve">Quarterly surveys measuring "trust in local healthcare" within target neighborhoods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Córdoba Market Share:</w:t>
      </w:r>
      <w:r>
        <w:t xml:space="preserve"> </w:t>
      </w:r>
      <w:r>
        <w:t xml:space="preserve">Tracked monthly through pharmacy alliance data (ANMAT-Argentina)</w:t>
      </w:r>
    </w:p>
    <w:bookmarkEnd w:id="31"/>
    <w:bookmarkStart w:id="32" w:name="Xa94805f004f1eaf15560f90d1dc1d6a61e0ceb4"/>
    <w:p>
      <w:pPr>
        <w:pStyle w:val="Heading2"/>
      </w:pPr>
      <w:r>
        <w:t xml:space="preserve">Conclusion: The Chemist Promise for Argentina Córdoba</w:t>
      </w:r>
    </w:p>
    <w:p>
      <w:pPr>
        <w:pStyle w:val="FirstParagraph"/>
      </w:pPr>
      <w:r>
        <w:t xml:space="preserve">The CHEMIST Marketing Plan transcends a typical pharmacy launch by embedding itself within Córdoba’s cultural and healthcare fabric. By prioritizing community-specific solutions over generic retail, we position CHEMIST not just as a business but as an essential health partner in Argentina’s most dynamic region. With 92% of Córdobans rating "access to trusted local healthcare" as a top priority (Córdoba Social Survey 2023), this plan delivers both immediate market disruption and sustainable community value – making CHEMIST the definitive choice for health in Argentina Córdoba.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Chemist - Argentina Córdoba</dc:title>
  <dc:creator/>
  <dc:language>en</dc:language>
  <cp:keywords/>
  <dcterms:created xsi:type="dcterms:W3CDTF">2026-07-23T07:14:46Z</dcterms:created>
  <dcterms:modified xsi:type="dcterms:W3CDTF">2026-07-23T07:14:46Z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