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Brazil</w:t>
      </w:r>
      <w:r>
        <w:t xml:space="preserve"> </w:t>
      </w:r>
      <w:r>
        <w:t xml:space="preserve">Brasília</w:t>
      </w:r>
    </w:p>
    <w:bookmarkStart w:id="30" w:name="X551e2f417ef6e900c37a30b958c4b3efe946093"/>
    <w:p>
      <w:pPr>
        <w:pStyle w:val="Heading1"/>
      </w:pPr>
      <w:r>
        <w:t xml:space="preserve">Comprehensive Marketing Plan for Chemist in Brazil Brasília: Driving Healthcare Accessibility and Brand Leadership</w:t>
      </w:r>
    </w:p>
    <w:bookmarkStart w:id="20" w:name="executive-summary"/>
    <w:p>
      <w:pPr>
        <w:pStyle w:val="Heading2"/>
      </w:pPr>
      <w:r>
        <w:t xml:space="preserve">Executive Summary</w:t>
      </w:r>
    </w:p>
    <w:p>
      <w:pPr>
        <w:pStyle w:val="FirstParagraph"/>
      </w:pPr>
      <w:r>
        <w:t xml:space="preserve">This strategic Marketing Plan outlines the roadmap for establishing a premier Chemist (pharmacy) chain in Brazil's federal district, specifically targeting Brasília. With over 3 million residents and a growing healthcare demand, Brasília presents an unparalleled opportunity for a modern pharmacy brand. This plan details how our Chemist will dominate the market through hyper-localized strategies, digital innovation, and community health partnerships. By leveraging Brazil's unique regulatory landscape and cultural nuances of Brasília's diverse population, we project 25% market share within three years while becoming the most trusted Chemist in Brazil Brasília.</w:t>
      </w:r>
    </w:p>
    <w:bookmarkEnd w:id="20"/>
    <w:bookmarkStart w:id="21" w:name="market-analysis-the-brasília-opportunity"/>
    <w:p>
      <w:pPr>
        <w:pStyle w:val="Heading2"/>
      </w:pPr>
      <w:r>
        <w:t xml:space="preserve">Market Analysis: The Brasília Opportunity</w:t>
      </w:r>
    </w:p>
    <w:p>
      <w:pPr>
        <w:pStyle w:val="FirstParagraph"/>
      </w:pPr>
      <w:r>
        <w:t xml:space="preserve">Brasília's healthcare sector faces critical gaps: 47% of residents lack consistent access to medication (IBGE 2023), and existing pharmacies often neglect preventive care. As Brazil's political and administrative hub, Brasília boasts high-income neighborhoods like Lago Sul alongside underserved areas like Ceilândia, creating a dual-market opportunity for our Chemist. The Brazilian pharmaceutical market is valued at $55 billion (2023), with 18% annual growth in digital health services – a trend we will harness through this Marketing Plan. Crucially, ANVISA regulations require pharmacies to emphasize patient counseling; our Chemist model transforms this mandate into a competitive advantage.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the Brasília Chemist:</w:t>
      </w:r>
    </w:p>
    <w:p>
      <w:pPr>
        <w:numPr>
          <w:ilvl w:val="0"/>
          <w:numId w:val="1001"/>
        </w:numPr>
        <w:pStyle w:val="Compact"/>
      </w:pPr>
      <w:r>
        <w:rPr>
          <w:bCs/>
          <w:b/>
        </w:rPr>
        <w:t xml:space="preserve">Urban Professionals (40%):</w:t>
      </w:r>
      <w:r>
        <w:t xml:space="preserve"> </w:t>
      </w:r>
      <w:r>
        <w:t xml:space="preserve">Working in government/tech sectors, seeking premium wellness products and telehealth integration. Location: South Zone (Lago Sul, Asa Sul)</w:t>
      </w:r>
    </w:p>
    <w:p>
      <w:pPr>
        <w:numPr>
          <w:ilvl w:val="0"/>
          <w:numId w:val="1001"/>
        </w:numPr>
        <w:pStyle w:val="Compact"/>
      </w:pPr>
      <w:r>
        <w:rPr>
          <w:bCs/>
          <w:b/>
        </w:rPr>
        <w:t xml:space="preserve">Families with Children (35%):</w:t>
      </w:r>
      <w:r>
        <w:t xml:space="preserve"> </w:t>
      </w:r>
      <w:r>
        <w:t xml:space="preserve">Prioritize pediatric care, vaccinations, and affordable essentials. Location: Residential corridors like Plano Piloto</w:t>
      </w:r>
    </w:p>
    <w:p>
      <w:pPr>
        <w:numPr>
          <w:ilvl w:val="0"/>
          <w:numId w:val="1001"/>
        </w:numPr>
        <w:pStyle w:val="Compact"/>
      </w:pPr>
      <w:r>
        <w:rPr>
          <w:bCs/>
          <w:b/>
        </w:rPr>
        <w:t xml:space="preserve">Seniors (25%):</w:t>
      </w:r>
      <w:r>
        <w:t xml:space="preserve"> </w:t>
      </w:r>
      <w:r>
        <w:t xml:space="preserve">Require chronic disease management and home delivery. Location: Older neighborhoods (Taguatinga, Samambaia)</w:t>
      </w:r>
    </w:p>
    <w:p>
      <w:pPr>
        <w:pStyle w:val="FirstParagraph"/>
      </w:pPr>
      <w:r>
        <w:t xml:space="preserve">Our Marketing Plan rejects one-size-fits-all approaches – each segment receives tailored Chemist services including multilingual staff (Portuguese/English), mobile health units for senior visits, and family wellness kits.</w:t>
      </w:r>
    </w:p>
    <w:bookmarkEnd w:id="22"/>
    <w:bookmarkStart w:id="23" w:name="competitive-differentiation-strategy"/>
    <w:p>
      <w:pPr>
        <w:pStyle w:val="Heading2"/>
      </w:pPr>
      <w:r>
        <w:t xml:space="preserve">Competitive Differentiation Strategy</w:t>
      </w:r>
    </w:p>
    <w:p>
      <w:pPr>
        <w:pStyle w:val="FirstParagraph"/>
      </w:pPr>
      <w:r>
        <w:t xml:space="preserve">Unlike traditional pharmacies in Brazil Brasília, our Chemist will implement:</w:t>
      </w:r>
    </w:p>
    <w:p>
      <w:pPr>
        <w:numPr>
          <w:ilvl w:val="0"/>
          <w:numId w:val="1002"/>
        </w:numPr>
        <w:pStyle w:val="Compact"/>
      </w:pPr>
      <w:r>
        <w:rPr>
          <w:bCs/>
          <w:b/>
        </w:rPr>
        <w:t xml:space="preserve">Pharmacist-Centric Care:</w:t>
      </w:r>
      <w:r>
        <w:t xml:space="preserve"> </w:t>
      </w:r>
      <w:r>
        <w:t xml:space="preserve">100% of stores staffed by licensed pharmacists for medication counseling (vs. 62% industry standard)</w:t>
      </w:r>
    </w:p>
    <w:p>
      <w:pPr>
        <w:numPr>
          <w:ilvl w:val="0"/>
          <w:numId w:val="1002"/>
        </w:numPr>
        <w:pStyle w:val="Compact"/>
      </w:pPr>
      <w:r>
        <w:rPr>
          <w:bCs/>
          <w:b/>
        </w:rPr>
        <w:t xml:space="preserve">Digital Integration:</w:t>
      </w:r>
      <w:r>
        <w:t xml:space="preserve"> </w:t>
      </w:r>
      <w:r>
        <w:t xml:space="preserve">App with AI-driven drug interaction checks and appointment booking – critical for Brazil's rising smartphone penetration (84%)</w:t>
      </w:r>
    </w:p>
    <w:p>
      <w:pPr>
        <w:numPr>
          <w:ilvl w:val="0"/>
          <w:numId w:val="1002"/>
        </w:numPr>
        <w:pStyle w:val="Compact"/>
      </w:pPr>
      <w:r>
        <w:rPr>
          <w:bCs/>
          <w:b/>
        </w:rPr>
        <w:t xml:space="preserve">Community Health Hubs:</w:t>
      </w:r>
      <w:r>
        <w:t xml:space="preserve"> </w:t>
      </w:r>
      <w:r>
        <w:t xml:space="preserve">Free monthly screenings at all Brasília locations (hypertension, diabetes) to build trust</w:t>
      </w:r>
    </w:p>
    <w:p>
      <w:pPr>
        <w:pStyle w:val="FirstParagraph"/>
      </w:pPr>
      <w:r>
        <w:t xml:space="preserve">This approach directly addresses Brazil's top healthcare priority: reducing medication errors through professional engagement. Our Marketing Plan positions the Chemist not as a retailer but as a health partner.</w:t>
      </w:r>
    </w:p>
    <w:bookmarkEnd w:id="23"/>
    <w:bookmarkStart w:id="24" w:name="product-strategy-for-brazil-brasília"/>
    <w:p>
      <w:pPr>
        <w:pStyle w:val="Heading2"/>
      </w:pPr>
      <w:r>
        <w:t xml:space="preserve">Product Strategy for Brazil Brasília</w:t>
      </w:r>
    </w:p>
    <w:p>
      <w:pPr>
        <w:pStyle w:val="FirstParagraph"/>
      </w:pPr>
      <w:r>
        <w:t xml:space="preserve">The Chemist product portfolio is designed for Brasília's climate and culture:</w:t>
      </w:r>
    </w:p>
    <w:p>
      <w:pPr>
        <w:numPr>
          <w:ilvl w:val="0"/>
          <w:numId w:val="1003"/>
        </w:numPr>
        <w:pStyle w:val="Compact"/>
      </w:pPr>
      <w:r>
        <w:rPr>
          <w:bCs/>
          <w:b/>
        </w:rPr>
        <w:t xml:space="preserve">Local Formulations:</w:t>
      </w:r>
      <w:r>
        <w:t xml:space="preserve"> </w:t>
      </w:r>
      <w:r>
        <w:t xml:space="preserve">Mosquito repellent blends with native plants (e.g., citronella) addressing Zika concerns</w:t>
      </w:r>
    </w:p>
    <w:p>
      <w:pPr>
        <w:numPr>
          <w:ilvl w:val="0"/>
          <w:numId w:val="1003"/>
        </w:numPr>
        <w:pStyle w:val="Compact"/>
      </w:pPr>
      <w:r>
        <w:rPr>
          <w:bCs/>
          <w:b/>
        </w:rPr>
        <w:t xml:space="preserve">Sustainability Focus:</w:t>
      </w:r>
      <w:r>
        <w:t xml:space="preserve"> </w:t>
      </w:r>
      <w:r>
        <w:t xml:space="preserve">100% biodegradable packaging – resonating with Brasília's eco-conscious youth</w:t>
      </w:r>
    </w:p>
    <w:p>
      <w:pPr>
        <w:numPr>
          <w:ilvl w:val="0"/>
          <w:numId w:val="1003"/>
        </w:numPr>
        <w:pStyle w:val="Compact"/>
      </w:pPr>
      <w:r>
        <w:rPr>
          <w:bCs/>
          <w:b/>
        </w:rPr>
        <w:t xml:space="preserve">Cultural Adaptation:</w:t>
      </w:r>
      <w:r>
        <w:t xml:space="preserve"> </w:t>
      </w:r>
      <w:r>
        <w:t xml:space="preserve">Ayurvedic supplements alongside Brazilian herbs like guaraná for holistic wellness</w:t>
      </w:r>
    </w:p>
    <w:p>
      <w:pPr>
        <w:pStyle w:val="FirstParagraph"/>
      </w:pPr>
      <w:r>
        <w:t xml:space="preserve">This localization is non-negotiable in our Marketing Plan, as 78% of Brazilians prioritize culturally relevant health products (IDP Survey 2023).</w:t>
      </w:r>
    </w:p>
    <w:bookmarkEnd w:id="24"/>
    <w:bookmarkStart w:id="25" w:name="pricing-distribution-model"/>
    <w:p>
      <w:pPr>
        <w:pStyle w:val="Heading2"/>
      </w:pPr>
      <w:r>
        <w:t xml:space="preserve">Pricing &amp; Distribution Model</w:t>
      </w:r>
    </w:p>
    <w:p>
      <w:pPr>
        <w:pStyle w:val="FirstParagraph"/>
      </w:pPr>
      <w:r>
        <w:t xml:space="preserve">Our pricing strategy balances affordability with premium positioning:</w:t>
      </w:r>
    </w:p>
    <w:p>
      <w:pPr>
        <w:numPr>
          <w:ilvl w:val="0"/>
          <w:numId w:val="1004"/>
        </w:numPr>
        <w:pStyle w:val="Compact"/>
      </w:pPr>
      <w:r>
        <w:rPr>
          <w:bCs/>
          <w:b/>
        </w:rPr>
        <w:t xml:space="preserve">Essential Medications:</w:t>
      </w:r>
      <w:r>
        <w:t xml:space="preserve"> </w:t>
      </w:r>
      <w:r>
        <w:t xml:space="preserve">Match government prices for public health programs (e.g., SUS)</w:t>
      </w:r>
    </w:p>
    <w:p>
      <w:pPr>
        <w:numPr>
          <w:ilvl w:val="0"/>
          <w:numId w:val="1004"/>
        </w:numPr>
        <w:pStyle w:val="Compact"/>
      </w:pPr>
      <w:r>
        <w:rPr>
          <w:bCs/>
          <w:b/>
        </w:rPr>
        <w:t xml:space="preserve">Wellness Products:</w:t>
      </w:r>
      <w:r>
        <w:t xml:space="preserve"> </w:t>
      </w:r>
      <w:r>
        <w:t xml:space="preserve">15% below competitors through direct partnerships with local manufacturers</w:t>
      </w:r>
    </w:p>
    <w:p>
      <w:pPr>
        <w:numPr>
          <w:ilvl w:val="0"/>
          <w:numId w:val="1004"/>
        </w:numPr>
        <w:pStyle w:val="Compact"/>
      </w:pPr>
      <w:r>
        <w:rPr>
          <w:bCs/>
          <w:b/>
        </w:rPr>
        <w:t xml:space="preserve">Digital Services:</w:t>
      </w:r>
      <w:r>
        <w:t xml:space="preserve"> </w:t>
      </w:r>
      <w:r>
        <w:t xml:space="preserve">Free consultations – monetized via data analytics partnerships (with user consent)</w:t>
      </w:r>
    </w:p>
    <w:p>
      <w:pPr>
        <w:pStyle w:val="FirstParagraph"/>
      </w:pPr>
      <w:r>
        <w:t xml:space="preserve">Distribution will leverage Brasília's logistics advantage: Central warehouses in Taguatinga serving all 32 districts within 90 minutes. This ensures same-day delivery for chronic medications – a critical gap in current Brazil Brasília Chemist operations.</w:t>
      </w:r>
    </w:p>
    <w:bookmarkEnd w:id="25"/>
    <w:bookmarkStart w:id="26" w:name="brasília-specific-promotion-tactics"/>
    <w:p>
      <w:pPr>
        <w:pStyle w:val="Heading2"/>
      </w:pPr>
      <w:r>
        <w:t xml:space="preserve">Brasília-Specific Promotion Tactics</w:t>
      </w:r>
    </w:p>
    <w:p>
      <w:pPr>
        <w:pStyle w:val="FirstParagraph"/>
      </w:pPr>
      <w:r>
        <w:t xml:space="preserve">Our promotional strategy harnesses Brasília's unique community dynamics:</w:t>
      </w:r>
    </w:p>
    <w:p>
      <w:pPr>
        <w:numPr>
          <w:ilvl w:val="0"/>
          <w:numId w:val="1005"/>
        </w:numPr>
        <w:pStyle w:val="Compact"/>
      </w:pPr>
      <w:r>
        <w:rPr>
          <w:bCs/>
          <w:b/>
        </w:rPr>
        <w:t xml:space="preserve">Government Partnerships:</w:t>
      </w:r>
      <w:r>
        <w:t xml:space="preserve"> </w:t>
      </w:r>
      <w:r>
        <w:t xml:space="preserve">Co-branded health campaigns with Ministry of Health for vaccination drives in public schools</w:t>
      </w:r>
    </w:p>
    <w:p>
      <w:pPr>
        <w:numPr>
          <w:ilvl w:val="0"/>
          <w:numId w:val="1005"/>
        </w:numPr>
        <w:pStyle w:val="Compact"/>
      </w:pPr>
      <w:r>
        <w:rPr>
          <w:bCs/>
          <w:b/>
        </w:rPr>
        <w:t xml:space="preserve">Tourist Engagement:</w:t>
      </w:r>
      <w:r>
        <w:t xml:space="preserve"> </w:t>
      </w:r>
      <w:r>
        <w:t xml:space="preserve">"Health Passport" for visitors offering 20% off at all Brasília Chemist locations</w:t>
      </w:r>
    </w:p>
    <w:p>
      <w:pPr>
        <w:numPr>
          <w:ilvl w:val="0"/>
          <w:numId w:val="1005"/>
        </w:numPr>
        <w:pStyle w:val="Compact"/>
      </w:pPr>
      <w:r>
        <w:rPr>
          <w:bCs/>
          <w:b/>
        </w:rPr>
        <w:t xml:space="preserve">Local Influencers:</w:t>
      </w:r>
      <w:r>
        <w:t xml:space="preserve"> </w:t>
      </w:r>
      <w:r>
        <w:t xml:space="preserve">Collaborations with popular Brasília fitness coaches (e.g., @BrasiliaFit) for wellness content</w:t>
      </w:r>
    </w:p>
    <w:p>
      <w:pPr>
        <w:pStyle w:val="FirstParagraph"/>
      </w:pPr>
      <w:r>
        <w:t xml:space="preserve">All campaigns will use Portuguese with regional slang ("Tô bem, meu bom!") to resonate emotionally – a key element of our Marketing Plan that avoids generic national messaging.</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in all Brasília districts; launch digital app; train pharmacists on cultural competency</w:t>
            </w:r>
          </w:p>
        </w:tc>
      </w:tr>
      <w:tr>
        <w:tc>
          <w:tcPr/>
          <w:p>
            <w:pPr>
              <w:pStyle w:val="Compact"/>
              <w:jc w:val="left"/>
            </w:pPr>
            <w:r>
              <w:t xml:space="preserve">Q2 2024</w:t>
            </w:r>
          </w:p>
        </w:tc>
        <w:tc>
          <w:tcPr/>
          <w:p>
            <w:pPr>
              <w:pStyle w:val="Compact"/>
              <w:jc w:val="left"/>
            </w:pPr>
            <w:r>
              <w:t xml:space="preserve">Open flagship store in Asa Sul; partner with 5 public health centers for screenings</w:t>
            </w:r>
          </w:p>
        </w:tc>
      </w:tr>
      <w:tr>
        <w:tc>
          <w:tcPr/>
          <w:p>
            <w:pPr>
              <w:pStyle w:val="Compact"/>
              <w:jc w:val="left"/>
            </w:pPr>
            <w:r>
              <w:t xml:space="preserve">Q3 2024</w:t>
            </w:r>
          </w:p>
        </w:tc>
        <w:tc>
          <w:tcPr/>
          <w:p>
            <w:pPr>
              <w:pStyle w:val="Compact"/>
              <w:jc w:val="left"/>
            </w:pPr>
            <w:r>
              <w:t xml:space="preserve">Deploy mobile Chemist units for elderly in Taguatinga; host first community health fair</w:t>
            </w:r>
          </w:p>
        </w:tc>
      </w:tr>
      <w:tr>
        <w:tc>
          <w:tcPr/>
          <w:p>
            <w:pPr>
              <w:pStyle w:val="Compact"/>
              <w:jc w:val="left"/>
            </w:pPr>
            <w:r>
              <w:t xml:space="preserve">Q4 2024</w:t>
            </w:r>
          </w:p>
        </w:tc>
        <w:tc>
          <w:tcPr/>
          <w:p>
            <w:pPr>
              <w:pStyle w:val="Compact"/>
              <w:jc w:val="left"/>
            </w:pPr>
            <w:r>
              <w:t xml:space="preserve">Achieve 15% market penetration in target districts; expand to Goiânia as Phase 2</w:t>
            </w:r>
          </w:p>
        </w:tc>
      </w:tr>
    </w:tbl>
    <w:bookmarkEnd w:id="27"/>
    <w:bookmarkStart w:id="28" w:name="X56d5605bf73b8ab7182d90660865bd7b652a396"/>
    <w:p>
      <w:pPr>
        <w:pStyle w:val="Heading2"/>
      </w:pPr>
      <w:r>
        <w:t xml:space="preserve">Performance Measurement &amp; Brazil Brasília Focus</w:t>
      </w:r>
    </w:p>
    <w:p>
      <w:pPr>
        <w:pStyle w:val="FirstParagraph"/>
      </w:pPr>
      <w:r>
        <w:t xml:space="preserve">We will track success through metrics uniquely relevant to Brazil Brasília:</w:t>
      </w:r>
    </w:p>
    <w:p>
      <w:pPr>
        <w:numPr>
          <w:ilvl w:val="0"/>
          <w:numId w:val="1006"/>
        </w:numPr>
        <w:pStyle w:val="Compact"/>
      </w:pPr>
      <w:r>
        <w:rPr>
          <w:bCs/>
          <w:b/>
        </w:rPr>
        <w:t xml:space="preserve">Health Impact:</w:t>
      </w:r>
      <w:r>
        <w:t xml:space="preserve"> </w:t>
      </w:r>
      <w:r>
        <w:t xml:space="preserve">% reduction in medication non-adherence (target: 30% in first year)</w:t>
      </w:r>
    </w:p>
    <w:p>
      <w:pPr>
        <w:numPr>
          <w:ilvl w:val="0"/>
          <w:numId w:val="1006"/>
        </w:numPr>
        <w:pStyle w:val="Compact"/>
      </w:pPr>
      <w:r>
        <w:rPr>
          <w:bCs/>
          <w:b/>
        </w:rPr>
        <w:t xml:space="preserve">Community Trust:</w:t>
      </w:r>
      <w:r>
        <w:t xml:space="preserve"> </w:t>
      </w:r>
      <w:r>
        <w:t xml:space="preserve">Net Promoter Score from local health authorities (target: 75+)</w:t>
      </w:r>
    </w:p>
    <w:p>
      <w:pPr>
        <w:numPr>
          <w:ilvl w:val="0"/>
          <w:numId w:val="1006"/>
        </w:numPr>
        <w:pStyle w:val="Compact"/>
      </w:pPr>
      <w:r>
        <w:rPr>
          <w:bCs/>
          <w:b/>
        </w:rPr>
        <w:t xml:space="preserve">Cultural Relevance:</w:t>
      </w:r>
      <w:r>
        <w:t xml:space="preserve"> </w:t>
      </w:r>
      <w:r>
        <w:t xml:space="preserve">Social media engagement rate with Brasília-specific hashtags (#SaudeNaCapital)</w:t>
      </w:r>
    </w:p>
    <w:p>
      <w:pPr>
        <w:pStyle w:val="FirstParagraph"/>
      </w:pPr>
      <w:r>
        <w:t xml:space="preserve">This Marketing Plan rejects vanity metrics in favor of healthcare outcomes – proving our Chemist delivers real value beyond sales. We will publish quarterly community impact reports to maintain transparency, a critical trust-builder in Brazil's evolving healthcare landscape.</w:t>
      </w:r>
    </w:p>
    <w:bookmarkEnd w:id="28"/>
    <w:bookmarkStart w:id="29" w:name="Xb09bb77357eacdb2246eee8c80ab51d54531564"/>
    <w:p>
      <w:pPr>
        <w:pStyle w:val="Heading2"/>
      </w:pPr>
      <w:r>
        <w:t xml:space="preserve">Conclusion: The Future of Chemist in Brazil</w:t>
      </w:r>
    </w:p>
    <w:p>
      <w:pPr>
        <w:pStyle w:val="FirstParagraph"/>
      </w:pPr>
      <w:r>
        <w:t xml:space="preserve">This Marketing Plan positions our Chemist as the catalyst for transforming pharmacy services in Brazil Brasília. By embedding ourselves within the city's social fabric through community health initiatives and culturally attuned service, we will redefine what a Chemist can be. Unlike competitors focused solely on transactions, our approach builds lifelong health partnerships – turning every visit into an opportunity to strengthen Brasília's wellbeing. As Brazil embraces digital healthcare transformation, this Marketing Plan ensures our Chemist isn't just participating in the future of pharmaceuticals; we are leading it with a uniquely Brasília heart.</w:t>
      </w:r>
    </w:p>
    <w:p>
      <w:pPr>
        <w:pStyle w:val="BodyText"/>
      </w:pPr>
      <w:r>
        <w:rPr>
          <w:bCs/>
          <w:b/>
        </w:rPr>
        <w:t xml:space="preserve">Key Takeaway:</w:t>
      </w:r>
      <w:r>
        <w:t xml:space="preserve"> </w:t>
      </w:r>
      <w:r>
        <w:t xml:space="preserve">In Brazil Brasília's competitive pharmacy market, success demands more than medication sales – it requires health community stewardship. This Marketing Plan delivers precisely that, making our Chemist the indispensable healthcare partner for every family in Brazil's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Chemist in Brazil Brasília</dc:title>
  <dc:creator/>
  <cp:keywords/>
  <dcterms:created xsi:type="dcterms:W3CDTF">2025-12-12T03:40:26Z</dcterms:created>
  <dcterms:modified xsi:type="dcterms:W3CDTF">2025-12-12T03:40:26Z</dcterms:modified>
</cp:coreProperties>
</file>

<file path=docProps/custom.xml><?xml version="1.0" encoding="utf-8"?>
<Properties xmlns="http://schemas.openxmlformats.org/officeDocument/2006/custom-properties" xmlns:vt="http://schemas.openxmlformats.org/officeDocument/2006/docPropsVTypes"/>
</file>