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Chemist</w:t>
      </w:r>
      <w:r>
        <w:t xml:space="preserve"> </w:t>
      </w:r>
      <w:r>
        <w:t xml:space="preserve">-</w:t>
      </w:r>
      <w:r>
        <w:t xml:space="preserve"> </w:t>
      </w:r>
      <w:r>
        <w:t xml:space="preserve">Serving</w:t>
      </w:r>
      <w:r>
        <w:t xml:space="preserve"> </w:t>
      </w:r>
      <w:r>
        <w:t xml:space="preserve">Canada's</w:t>
      </w:r>
      <w:r>
        <w:t xml:space="preserve"> </w:t>
      </w:r>
      <w:r>
        <w:t xml:space="preserve">Heartbeat</w:t>
      </w:r>
    </w:p>
    <w:bookmarkStart w:id="33" w:name="X3904fde56d963086670d02d1f784b5428df651a"/>
    <w:p>
      <w:pPr>
        <w:pStyle w:val="Heading1"/>
      </w:pPr>
      <w:r>
        <w:t xml:space="preserve">Comprehensive Marketing Plan for "Urban Chemist" Pharmacy Network in Toronto, Canada</w:t>
      </w:r>
    </w:p>
    <w:bookmarkStart w:id="20" w:name="executive-summary"/>
    <w:p>
      <w:pPr>
        <w:pStyle w:val="Heading2"/>
      </w:pPr>
      <w:r>
        <w:t xml:space="preserve">Executive Summary</w:t>
      </w:r>
    </w:p>
    <w:p>
      <w:pPr>
        <w:pStyle w:val="FirstParagraph"/>
      </w:pPr>
      <w:r>
        <w:t xml:space="preserve">This Marketing Plan outlines a targeted strategy to establish "Urban Chemist," a premium pharmacy chain, as Toronto's most trusted healthcare partner within Canada. Focusing on the unique needs of Toronto's diverse population across 63 distinct neighborhoods, this plan leverages local insights to position our</w:t>
      </w:r>
      <w:r>
        <w:t xml:space="preserve"> </w:t>
      </w:r>
      <w:r>
        <w:rPr>
          <w:bCs/>
          <w:b/>
        </w:rPr>
        <w:t xml:space="preserve">Chemist</w:t>
      </w:r>
      <w:r>
        <w:t xml:space="preserve"> </w:t>
      </w:r>
      <w:r>
        <w:t xml:space="preserve">business as indispensable for health and wellness. With Toronto's population exceeding 2.9 million and a rapidly aging demographic, Urban Chemist will deliver personalized pharmaceutical care while integrating seamlessly into the fabric of Canada's most populous city.</w:t>
      </w:r>
    </w:p>
    <w:bookmarkEnd w:id="20"/>
    <w:bookmarkStart w:id="21" w:name="market-analysis-toronto-context"/>
    <w:p>
      <w:pPr>
        <w:pStyle w:val="Heading2"/>
      </w:pPr>
      <w:r>
        <w:t xml:space="preserve">Market Analysis: Toronto Context</w:t>
      </w:r>
    </w:p>
    <w:p>
      <w:pPr>
        <w:pStyle w:val="FirstParagraph"/>
      </w:pPr>
      <w:r>
        <w:t xml:space="preserve">Toronto represents a healthcare ecosystem unlike any other in Canada, characterized by intense competition among national chains (Shoppers Drug Mart, Pharmasave) and a growing demand for specialized services. The 2023 Ontario Pharmacy Association report indicates Toronto has 14.7 pharmacies per 100,000 residents—above the provincial average—yet gaps persist in accessible senior care and culturally competent services. Crucially, Canada's healthcare framework mandates that pharmacists are primary healthcare providers for medication management, making our</w:t>
      </w:r>
      <w:r>
        <w:t xml:space="preserve"> </w:t>
      </w:r>
      <w:r>
        <w:rPr>
          <w:bCs/>
          <w:b/>
        </w:rPr>
        <w:t xml:space="preserve">Chemist</w:t>
      </w:r>
      <w:r>
        <w:t xml:space="preserve"> </w:t>
      </w:r>
      <w:r>
        <w:t xml:space="preserve">role pivotal.</w:t>
      </w:r>
    </w:p>
    <w:p>
      <w:pPr>
        <w:pStyle w:val="BodyText"/>
      </w:pPr>
      <w:r>
        <w:t xml:space="preserve">The Toronto market is defined by: (1) High immigrant density requiring multilingual support; (2) Aging population (18% aged 65+); (3) Rising telehealth adoption post-pandemic; and (4) Strong consumer preference for community-focused businesses. Our plan directly addresses these through hyper-localized offerings, ensuring every</w:t>
      </w:r>
      <w:r>
        <w:t xml:space="preserve"> </w:t>
      </w:r>
      <w:r>
        <w:rPr>
          <w:bCs/>
          <w:b/>
        </w:rPr>
        <w:t xml:space="preserve">Chemist</w:t>
      </w:r>
      <w:r>
        <w:t xml:space="preserve"> </w:t>
      </w:r>
      <w:r>
        <w:t xml:space="preserve">location resonates with Toronto's unique communities—from Scarborough to Downtown.</w:t>
      </w:r>
    </w:p>
    <w:bookmarkEnd w:id="21"/>
    <w:bookmarkStart w:id="22" w:name="target-audience-toronto-residents"/>
    <w:p>
      <w:pPr>
        <w:pStyle w:val="Heading2"/>
      </w:pPr>
      <w:r>
        <w:t xml:space="preserve">Target Audience: Toronto Residents</w:t>
      </w:r>
    </w:p>
    <w:p>
      <w:pPr>
        <w:pStyle w:val="FirstParagraph"/>
      </w:pPr>
      <w:r>
        <w:t xml:space="preserve">We identify three core segments in Canada's Toronto market:</w:t>
      </w:r>
    </w:p>
    <w:p>
      <w:pPr>
        <w:numPr>
          <w:ilvl w:val="0"/>
          <w:numId w:val="1001"/>
        </w:numPr>
        <w:pStyle w:val="Compact"/>
      </w:pPr>
      <w:r>
        <w:rPr>
          <w:bCs/>
          <w:b/>
        </w:rPr>
        <w:t xml:space="preserve">Seniors (65+):</w:t>
      </w:r>
      <w:r>
        <w:t xml:space="preserve"> </w:t>
      </w:r>
      <w:r>
        <w:t xml:space="preserve">500,000+ Torontonians requiring chronic disease management. We will partner with senior centers like The Bloor Street Community Centre for on-site medication reviews.</w:t>
      </w:r>
    </w:p>
    <w:p>
      <w:pPr>
        <w:numPr>
          <w:ilvl w:val="0"/>
          <w:numId w:val="1001"/>
        </w:numPr>
        <w:pStyle w:val="Compact"/>
      </w:pPr>
      <w:r>
        <w:rPr>
          <w:bCs/>
          <w:b/>
        </w:rPr>
        <w:t xml:space="preserve">Families:</w:t>
      </w:r>
      <w:r>
        <w:t xml:space="preserve"> </w:t>
      </w:r>
      <w:r>
        <w:t xml:space="preserve">Parents seeking pediatric care, immunizations, and health education. Our Toronto locations will offer free "Healthy Family Workshops" at local community hubs (e.g., St. Michael's Hospital outreach).</w:t>
      </w:r>
    </w:p>
    <w:p>
      <w:pPr>
        <w:numPr>
          <w:ilvl w:val="0"/>
          <w:numId w:val="1001"/>
        </w:numPr>
        <w:pStyle w:val="Compact"/>
      </w:pPr>
      <w:r>
        <w:rPr>
          <w:bCs/>
          <w:b/>
        </w:rPr>
        <w:t xml:space="preserve">Cultural Communities:</w:t>
      </w:r>
      <w:r>
        <w:t xml:space="preserve"> </w:t>
      </w:r>
      <w:r>
        <w:t xml:space="preserve">Targeting neighborhoods with high South Asian, Caribbean, or East Asian populations through bilingual staff and culturally tailored wellness programs.</w:t>
      </w:r>
    </w:p>
    <w:bookmarkEnd w:id="22"/>
    <w:bookmarkStart w:id="23" w:name="marketing-goals-toronto-specific"/>
    <w:p>
      <w:pPr>
        <w:pStyle w:val="Heading2"/>
      </w:pPr>
      <w:r>
        <w:t xml:space="preserve">Marketing Goals (Toronto-Specific)</w:t>
      </w:r>
    </w:p>
    <w:p>
      <w:pPr>
        <w:pStyle w:val="FirstParagraph"/>
      </w:pPr>
      <w:r>
        <w:t xml:space="preserve">By Q4 2025, Urban Chemist will achieve:</w:t>
      </w:r>
    </w:p>
    <w:p>
      <w:pPr>
        <w:numPr>
          <w:ilvl w:val="0"/>
          <w:numId w:val="1002"/>
        </w:numPr>
        <w:pStyle w:val="Compact"/>
      </w:pPr>
      <w:r>
        <w:rPr>
          <w:bCs/>
          <w:b/>
        </w:rPr>
        <w:t xml:space="preserve">Brand Awareness:</w:t>
      </w:r>
      <w:r>
        <w:t xml:space="preserve"> </w:t>
      </w:r>
      <w:r>
        <w:t xml:space="preserve">Reach 75% of Toronto residents aged 35-65 in targeted neighborhoods through localized digital and community campaigns.</w:t>
      </w:r>
    </w:p>
    <w:p>
      <w:pPr>
        <w:numPr>
          <w:ilvl w:val="0"/>
          <w:numId w:val="1002"/>
        </w:numPr>
        <w:pStyle w:val="Compact"/>
      </w:pPr>
      <w:r>
        <w:rPr>
          <w:bCs/>
          <w:b/>
        </w:rPr>
        <w:t xml:space="preserve">Customer Loyalty:</w:t>
      </w:r>
      <w:r>
        <w:t xml:space="preserve"> </w:t>
      </w:r>
      <w:r>
        <w:t xml:space="preserve">Achieve 40% repeat visit rate for pharmacy services across all Toronto locations, exceeding the industry average (28%).</w:t>
      </w:r>
    </w:p>
    <w:p>
      <w:pPr>
        <w:numPr>
          <w:ilvl w:val="0"/>
          <w:numId w:val="1002"/>
        </w:numPr>
        <w:pStyle w:val="Compact"/>
      </w:pPr>
      <w:r>
        <w:rPr>
          <w:bCs/>
          <w:b/>
        </w:rPr>
        <w:t xml:space="preserve">Community Integration:</w:t>
      </w:r>
      <w:r>
        <w:t xml:space="preserve"> </w:t>
      </w:r>
      <w:r>
        <w:t xml:space="preserve">Establish 15+ strategic partnerships with Toronto healthcare providers (e.g., Unity Health Toronto clinics) by end of Year 1.</w:t>
      </w:r>
    </w:p>
    <w:p>
      <w:pPr>
        <w:numPr>
          <w:ilvl w:val="0"/>
          <w:numId w:val="1002"/>
        </w:numPr>
        <w:pStyle w:val="Compact"/>
      </w:pPr>
      <w:r>
        <w:rPr>
          <w:bCs/>
          <w:b/>
        </w:rPr>
        <w:t xml:space="preserve">Market Share Growth:</w:t>
      </w:r>
      <w:r>
        <w:t xml:space="preserve"> </w:t>
      </w:r>
      <w:r>
        <w:t xml:space="preserve">Capture 8% of the Toronto pharmacy market within 24 months, focusing on underserved communities.</w:t>
      </w:r>
    </w:p>
    <w:bookmarkEnd w:id="23"/>
    <w:bookmarkStart w:id="28" w:name="X123eb018971e2a39cb3a64b01cbcffeeb0894a1"/>
    <w:p>
      <w:pPr>
        <w:pStyle w:val="Heading2"/>
      </w:pPr>
      <w:r>
        <w:t xml:space="preserve">Marketing Strategy: Tailored for Canada's Largest City</w:t>
      </w:r>
    </w:p>
    <w:p>
      <w:pPr>
        <w:pStyle w:val="FirstParagraph"/>
      </w:pPr>
      <w:r>
        <w:t xml:space="preserve">This plan transcends generic tactics by embedding Toronto’s identity into every initiative:</w:t>
      </w:r>
    </w:p>
    <w:bookmarkStart w:id="24" w:name="hyper-local-digital-campaigns"/>
    <w:p>
      <w:pPr>
        <w:pStyle w:val="Heading3"/>
      </w:pPr>
      <w:r>
        <w:t xml:space="preserve">1. Hyper-Local Digital Campaigns</w:t>
      </w:r>
    </w:p>
    <w:p>
      <w:pPr>
        <w:pStyle w:val="FirstParagraph"/>
      </w:pPr>
      <w:r>
        <w:t xml:space="preserve">We will deploy geo-targeted social media ads (Instagram, Facebook) focusing on specific Toronto neighborhoods. Example: A campaign for "Etobicoke Wellness Week" featuring local influencers discussing diabetes management at our Etobicoke Chemist location. All digital content will use Toronto landmarks (CN Tower, Distillery District) as visual anchors to reinforce local relevance.</w:t>
      </w:r>
    </w:p>
    <w:bookmarkEnd w:id="24"/>
    <w:bookmarkStart w:id="25" w:name="community-health-ambassador-program"/>
    <w:p>
      <w:pPr>
        <w:pStyle w:val="Heading3"/>
      </w:pPr>
      <w:r>
        <w:t xml:space="preserve">2. Community Health Ambassador Program</w:t>
      </w:r>
    </w:p>
    <w:p>
      <w:pPr>
        <w:pStyle w:val="FirstParagraph"/>
      </w:pPr>
      <w:r>
        <w:t xml:space="preserve">Recruit and train Toronto residents as "Community Health Ambassadors" in key neighborhoods (e.g., Yorkdale, Kensington Market). They will distribute health guides at community events and identify unmet needs for our Chemist locations—ensuring services align with real Toronto community gaps. This program directly supports Canada's Community Health Services initiative.</w:t>
      </w:r>
    </w:p>
    <w:bookmarkEnd w:id="25"/>
    <w:bookmarkStart w:id="26" w:name="Xb25defda289d7cb035ea903fe9d1e8a7be4e475"/>
    <w:p>
      <w:pPr>
        <w:pStyle w:val="Heading3"/>
      </w:pPr>
      <w:r>
        <w:t xml:space="preserve">3. Strategic Partnerships with Toronto Institutions</w:t>
      </w:r>
    </w:p>
    <w:p>
      <w:pPr>
        <w:pStyle w:val="FirstParagraph"/>
      </w:pPr>
      <w:r>
        <w:t xml:space="preserve">Forge alliances with: (1) University of Toronto’s Faculty of Pharmacy for student internships; (2) City of Toronto Public Health for flu shot clinics in recreation centers; and (3) Local employers like Shopify for workplace wellness programs. Each partnership will be branded as "Urban Chemist x [Toronto Partner]," emphasizing local collaboration.</w:t>
      </w:r>
    </w:p>
    <w:bookmarkEnd w:id="26"/>
    <w:bookmarkStart w:id="27" w:name="Xb4aca185e900bd50e11d2785b35ee6a77c955a3"/>
    <w:p>
      <w:pPr>
        <w:pStyle w:val="Heading3"/>
      </w:pPr>
      <w:r>
        <w:t xml:space="preserve">4. Enhanced Service Offerings Reflecting Toronto's Diversity</w:t>
      </w:r>
    </w:p>
    <w:p>
      <w:pPr>
        <w:pStyle w:val="FirstParagraph"/>
      </w:pPr>
      <w:r>
        <w:t xml:space="preserve">Launch "Toronto Cultural Wellness Kits" in high-demand areas:</w:t>
      </w:r>
      <w:r>
        <w:t xml:space="preserve"> </w:t>
      </w:r>
      <w:r>
        <w:t xml:space="preserve">• Diabetes management resources for South Asian communities (partnering with Toronto’s Indo-Canadian Association).</w:t>
      </w:r>
      <w:r>
        <w:t xml:space="preserve"> </w:t>
      </w:r>
      <w:r>
        <w:t xml:space="preserve">• Maternal health guides in Spanish for Latino neighborhoods (aligned with Ontario's Health Equity Strategy).</w:t>
      </w:r>
      <w:r>
        <w:t xml:space="preserve"> </w:t>
      </w:r>
      <w:r>
        <w:t xml:space="preserve">All kits will be available at our Toronto</w:t>
      </w:r>
      <w:r>
        <w:t xml:space="preserve"> </w:t>
      </w:r>
      <w:r>
        <w:rPr>
          <w:bCs/>
          <w:b/>
        </w:rPr>
        <w:t xml:space="preserve">Chemist</w:t>
      </w:r>
      <w:r>
        <w:t xml:space="preserve"> </w:t>
      </w:r>
      <w:r>
        <w:t xml:space="preserve">locations and distributed through community centers.</w:t>
      </w:r>
    </w:p>
    <w:bookmarkEnd w:id="27"/>
    <w:bookmarkEnd w:id="28"/>
    <w:bookmarkStart w:id="29" w:name="X0a0ee54c93b8cf9d09c0fc33361d65f48789b7b"/>
    <w:p>
      <w:pPr>
        <w:pStyle w:val="Heading2"/>
      </w:pPr>
      <w:r>
        <w:t xml:space="preserve">Budget Allocation: Canada-Specific Investment</w:t>
      </w:r>
    </w:p>
    <w:p>
      <w:pPr>
        <w:pStyle w:val="FirstParagraph"/>
      </w:pPr>
      <w:r>
        <w:t xml:space="preserve">$1.8M total Year 1 budget, with 70% allocated to Toronto-specific initiatives:</w:t>
      </w:r>
      <w:r>
        <w:t xml:space="preserve"> </w:t>
      </w:r>
      <w:r>
        <w:t xml:space="preserve">• $650,000: Digital marketing targeting Toronto neighborhoods (Google Ads, geo-fenced social media).</w:t>
      </w:r>
      <w:r>
        <w:t xml:space="preserve"> </w:t>
      </w:r>
      <w:r>
        <w:t xml:space="preserve">• $425,000: Community partnerships and events across 25 Toronto locations.</w:t>
      </w:r>
      <w:r>
        <w:t xml:space="preserve"> </w:t>
      </w:r>
      <w:r>
        <w:t xml:space="preserve">• $375,000: Staff training for cultural competency and Toronto community engagement.</w:t>
      </w:r>
      <w:r>
        <w:t xml:space="preserve"> </w:t>
      </w:r>
      <w:r>
        <w:t xml:space="preserve">• $350,000: Localized content creation (multilingual materials reflecting Canada’s diversity).</w:t>
      </w:r>
    </w:p>
    <w:bookmarkEnd w:id="29"/>
    <w:bookmarkStart w:id="30" w:name="measurement-kpis"/>
    <w:p>
      <w:pPr>
        <w:pStyle w:val="Heading2"/>
      </w:pPr>
      <w:r>
        <w:t xml:space="preserve">Measurement &amp; KPIs</w:t>
      </w:r>
    </w:p>
    <w:p>
      <w:pPr>
        <w:pStyle w:val="FirstParagraph"/>
      </w:pPr>
      <w:r>
        <w:t xml:space="preserve">We track success through Toronto-specific metrics:</w:t>
      </w:r>
      <w:r>
        <w:t xml:space="preserve"> </w:t>
      </w:r>
      <w:r>
        <w:t xml:space="preserve">•</w:t>
      </w:r>
      <w:r>
        <w:t xml:space="preserve"> </w:t>
      </w:r>
      <w:r>
        <w:rPr>
          <w:iCs/>
          <w:i/>
        </w:rPr>
        <w:t xml:space="preserve">Community Impact Score:</w:t>
      </w:r>
      <w:r>
        <w:t xml:space="preserve"> </w:t>
      </w:r>
      <w:r>
        <w:t xml:space="preserve">Number of partnerships with Toronto health organizations (target: 15+).</w:t>
      </w:r>
      <w:r>
        <w:t xml:space="preserve"> </w:t>
      </w:r>
      <w:r>
        <w:t xml:space="preserve">•</w:t>
      </w:r>
      <w:r>
        <w:t xml:space="preserve"> </w:t>
      </w:r>
      <w:r>
        <w:rPr>
          <w:iCs/>
          <w:i/>
        </w:rPr>
        <w:t xml:space="preserve">Toronto Loyalty Rate:</w:t>
      </w:r>
      <w:r>
        <w:t xml:space="preserve"> </w:t>
      </w:r>
      <w:r>
        <w:t xml:space="preserve">% of customers visiting multiple Urban Chemist locations in the city.</w:t>
      </w:r>
      <w:r>
        <w:t xml:space="preserve"> </w:t>
      </w:r>
      <w:r>
        <w:t xml:space="preserve">•</w:t>
      </w:r>
      <w:r>
        <w:t xml:space="preserve"> </w:t>
      </w:r>
      <w:r>
        <w:rPr>
          <w:iCs/>
          <w:i/>
        </w:rPr>
        <w:t xml:space="preserve">Cultural Relevance Index:</w:t>
      </w:r>
      <w:r>
        <w:t xml:space="preserve"> </w:t>
      </w:r>
      <w:r>
        <w:t xml:space="preserve">Survey data on service accessibility for diverse Toronto populations (target: 4.2/5 avg. score).</w:t>
      </w:r>
      <w:r>
        <w:t xml:space="preserve"> </w:t>
      </w:r>
      <w:r>
        <w:t xml:space="preserve">•</w:t>
      </w:r>
      <w:r>
        <w:t xml:space="preserve"> </w:t>
      </w:r>
      <w:r>
        <w:rPr>
          <w:iCs/>
          <w:i/>
        </w:rPr>
        <w:t xml:space="preserve">Local Engagement:</w:t>
      </w:r>
      <w:r>
        <w:t xml:space="preserve"> </w:t>
      </w:r>
      <w:r>
        <w:t xml:space="preserve">Attendance at community health events hosted by our Toronto</w:t>
      </w:r>
      <w:r>
        <w:t xml:space="preserve"> </w:t>
      </w:r>
      <w:r>
        <w:rPr>
          <w:bCs/>
          <w:b/>
        </w:rPr>
        <w:t xml:space="preserve">Chemist</w:t>
      </w:r>
      <w:r>
        <w:t xml:space="preserve">.</w:t>
      </w:r>
    </w:p>
    <w:bookmarkEnd w:id="30"/>
    <w:bookmarkStart w:id="31" w:name="sustainability-community-commitment"/>
    <w:p>
      <w:pPr>
        <w:pStyle w:val="Heading2"/>
      </w:pPr>
      <w:r>
        <w:t xml:space="preserve">Sustainability &amp; Community Commitment</w:t>
      </w:r>
    </w:p>
    <w:p>
      <w:pPr>
        <w:pStyle w:val="FirstParagraph"/>
      </w:pPr>
      <w:r>
        <w:t xml:space="preserve">This Marketing Plan embeds environmental and social responsibility into our Toronto operations, as required by Canada’s Green Infrastructure Fund. All Urban Chemist locations will feature:</w:t>
      </w:r>
      <w:r>
        <w:t xml:space="preserve"> </w:t>
      </w:r>
      <w:r>
        <w:t xml:space="preserve">• 100% plastic-free packaging for prescriptions (aligned with Toronto's Zero Waste by 2040 initiative).</w:t>
      </w:r>
      <w:r>
        <w:t xml:space="preserve"> </w:t>
      </w:r>
      <w:r>
        <w:t xml:space="preserve">• "Pharmacy for Good" program: Free medication disposal at all Toronto sites.</w:t>
      </w:r>
      <w:r>
        <w:t xml:space="preserve"> </w:t>
      </w:r>
      <w:r>
        <w:t xml:space="preserve">• Partnerships with local charities like The Food Bank of Toronto to provide wellness kits to vulnerable families.</w:t>
      </w:r>
    </w:p>
    <w:bookmarkEnd w:id="31"/>
    <w:bookmarkStart w:id="32" w:name="X5af34546548eca1a8a72afacd662fc95a8cc104"/>
    <w:p>
      <w:pPr>
        <w:pStyle w:val="Heading2"/>
      </w:pPr>
      <w:r>
        <w:t xml:space="preserve">Conclusion: Becoming Toronto’s Trusted Chemist</w:t>
      </w:r>
    </w:p>
    <w:p>
      <w:pPr>
        <w:pStyle w:val="FirstParagraph"/>
      </w:pPr>
      <w:r>
        <w:t xml:space="preserve">Urban Chemist’s Marketing Plan is not merely a business strategy—it’s a commitment to health equity in Canada’s most dynamic city. By centering every campaign on the realities of Toronto life, we transform our</w:t>
      </w:r>
      <w:r>
        <w:t xml:space="preserve"> </w:t>
      </w:r>
      <w:r>
        <w:rPr>
          <w:bCs/>
          <w:b/>
        </w:rPr>
        <w:t xml:space="preserve">Chemist</w:t>
      </w:r>
      <w:r>
        <w:t xml:space="preserve"> </w:t>
      </w:r>
      <w:r>
        <w:t xml:space="preserve">locations into neighborhood health hubs that reflect and serve Canada's diverse communities. This plan ensures Urban Chemist becomes synonymous with accessible, compassionate care for all residents—from the Financial District to Scarborough—proving that in Toronto, healthcare isn’t just delivered—it’s deeply rooted in community. We will be more than a pharmacy; we will be the trusted healthcare partner Toronto deserves.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Chemist - Serving Canada's Heartbeat</dc:title>
  <dc:creator/>
  <dc:language>en</dc:language>
  <cp:keywords/>
  <dcterms:created xsi:type="dcterms:W3CDTF">2026-07-19T22:02:23Z</dcterms:created>
  <dcterms:modified xsi:type="dcterms:W3CDTF">2026-07-19T22:02:23Z</dcterms:modified>
</cp:coreProperties>
</file>

<file path=docProps/custom.xml><?xml version="1.0" encoding="utf-8"?>
<Properties xmlns="http://schemas.openxmlformats.org/officeDocument/2006/custom-properties" xmlns:vt="http://schemas.openxmlformats.org/officeDocument/2006/docPropsVTypes"/>
</file>