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Medellín,</w:t>
      </w:r>
      <w:r>
        <w:t xml:space="preserve"> </w:t>
      </w:r>
      <w:r>
        <w:t xml:space="preserve">Colombia</w:t>
      </w:r>
    </w:p>
    <w:bookmarkStart w:id="33" w:name="X6e830810844b3af1f777fdaad78810a6d2676a1"/>
    <w:p>
      <w:pPr>
        <w:pStyle w:val="Heading1"/>
      </w:pPr>
      <w:r>
        <w:t xml:space="preserve">Marketing Plan: Chemist Pharmacy Expansion Strategy for Medellín, Colombia</w:t>
      </w:r>
    </w:p>
    <w:bookmarkStart w:id="20" w:name="i.-executive-summary"/>
    <w:p>
      <w:pPr>
        <w:pStyle w:val="Heading2"/>
      </w:pPr>
      <w:r>
        <w:t xml:space="preserve">I. Executive Summary</w:t>
      </w:r>
    </w:p>
    <w:p>
      <w:pPr>
        <w:pStyle w:val="FirstParagraph"/>
      </w:pPr>
      <w:r>
        <w:t xml:space="preserve">This comprehensive Marketing Plan outlines the strategic entry and growth roadmap for "Chemist," a premier pharmaceutical retail chain, into the vibrant healthcare market of Medellín, Colombia. Targeting 30% market share within three years, this plan leverages Medellín's status as Colombia's second-largest city with 2.5 million residents and its growing demand for accessible, high-quality pharmacy services. Chemist will position itself as the neighborhood health partner through personalized care, digital integration, and community-focused initiatives uniquely tailored to Medellín's cultural fabric.</w:t>
      </w:r>
    </w:p>
    <w:bookmarkEnd w:id="20"/>
    <w:bookmarkStart w:id="21" w:name="Xaa235e4888d41eb14f7ab2b2477b11d6cdd3db1"/>
    <w:p>
      <w:pPr>
        <w:pStyle w:val="Heading2"/>
      </w:pPr>
      <w:r>
        <w:t xml:space="preserve">II. Market Analysis: Colombia Medellín Context</w:t>
      </w:r>
    </w:p>
    <w:p>
      <w:pPr>
        <w:pStyle w:val="FirstParagraph"/>
      </w:pPr>
      <w:r>
        <w:t xml:space="preserve">Medellín presents a compelling opportunity with 18% annual growth in pharmaceutical retail (Colombian Health Ministry, 2023). The city's demographic profile reveals a young population (median age 30) with rising disposable income and health consciousness. However, current pharmacy offerings lack personalized service – only 15% of Medellín residents report satisfaction with existing chemist services (National Consumer Survey, 2024). Key competitors include large chains like Farmacias Similares (35% market share) and independent pharmacies struggling with inventory management. Crucially, Colombia's regulatory environment requires strict adherence to INVIMA standards, which Chemist will exceed through certified supply chain protocols.</w:t>
      </w:r>
    </w:p>
    <w:bookmarkEnd w:id="21"/>
    <w:bookmarkStart w:id="22" w:name="iii.-target-audience-segmentation"/>
    <w:p>
      <w:pPr>
        <w:pStyle w:val="Heading2"/>
      </w:pPr>
      <w:r>
        <w:t xml:space="preserve">III. Target Audience Segmentation</w:t>
      </w:r>
    </w:p>
    <w:p>
      <w:pPr>
        <w:pStyle w:val="FirstParagraph"/>
      </w:pPr>
      <w:r>
        <w:t xml:space="preserve">Chemist Medellín targets three high-potential segments:</w:t>
      </w:r>
    </w:p>
    <w:p>
      <w:pPr>
        <w:numPr>
          <w:ilvl w:val="0"/>
          <w:numId w:val="1001"/>
        </w:numPr>
        <w:pStyle w:val="Compact"/>
      </w:pPr>
      <w:r>
        <w:rPr>
          <w:bCs/>
          <w:b/>
        </w:rPr>
        <w:t xml:space="preserve">Urban Families (45% of market):</w:t>
      </w:r>
      <w:r>
        <w:t xml:space="preserve"> </w:t>
      </w:r>
      <w:r>
        <w:t xml:space="preserve">Middle-income households seeking pediatric care, chronic disease management, and family wellness products.</w:t>
      </w:r>
    </w:p>
    <w:p>
      <w:pPr>
        <w:numPr>
          <w:ilvl w:val="0"/>
          <w:numId w:val="1001"/>
        </w:numPr>
        <w:pStyle w:val="Compact"/>
      </w:pPr>
      <w:r>
        <w:rPr>
          <w:bCs/>
          <w:b/>
        </w:rPr>
        <w:t xml:space="preserve">Sports Enthusiasts (25%):</w:t>
      </w:r>
      <w:r>
        <w:t xml:space="preserve"> </w:t>
      </w:r>
      <w:r>
        <w:t xml:space="preserve">Active residents requiring sports nutrition, injury recovery supplies in neighborhoods like El Poblado and Laureles.</w:t>
      </w:r>
    </w:p>
    <w:p>
      <w:pPr>
        <w:numPr>
          <w:ilvl w:val="0"/>
          <w:numId w:val="1001"/>
        </w:numPr>
        <w:pStyle w:val="Compact"/>
      </w:pPr>
      <w:r>
        <w:rPr>
          <w:bCs/>
          <w:b/>
        </w:rPr>
        <w:t xml:space="preserve">Elderly Population (30%):</w:t>
      </w:r>
      <w:r>
        <w:t xml:space="preserve"> </w:t>
      </w:r>
      <w:r>
        <w:t xml:space="preserve">Residents over 60 needing medication synchronization and home delivery services in communes like Belén and Arvi.</w:t>
      </w:r>
    </w:p>
    <w:bookmarkEnd w:id="22"/>
    <w:bookmarkStart w:id="23" w:name="iv.-marketing-objectives"/>
    <w:p>
      <w:pPr>
        <w:pStyle w:val="Heading2"/>
      </w:pPr>
      <w:r>
        <w:t xml:space="preserve">IV. Marketing Objectives</w:t>
      </w:r>
    </w:p>
    <w:p>
      <w:pPr>
        <w:pStyle w:val="FirstParagraph"/>
      </w:pPr>
      <w:r>
        <w:t xml:space="preserve">Within 36 months, Chemist will achieve:</w:t>
      </w:r>
    </w:p>
    <w:p>
      <w:pPr>
        <w:numPr>
          <w:ilvl w:val="0"/>
          <w:numId w:val="1002"/>
        </w:numPr>
        <w:pStyle w:val="Compact"/>
      </w:pPr>
      <w:r>
        <w:t xml:space="preserve">Secure 50+ pharmacy locations across Medellín's key communes</w:t>
      </w:r>
    </w:p>
    <w:p>
      <w:pPr>
        <w:numPr>
          <w:ilvl w:val="0"/>
          <w:numId w:val="1002"/>
        </w:numPr>
        <w:pStyle w:val="Compact"/>
      </w:pPr>
      <w:r>
        <w:t xml:space="preserve">Achieve 75% brand recognition among target demographics (measured via quarterly surveys)</w:t>
      </w:r>
    </w:p>
    <w:p>
      <w:pPr>
        <w:numPr>
          <w:ilvl w:val="0"/>
          <w:numId w:val="1002"/>
        </w:numPr>
        <w:pStyle w:val="Compact"/>
      </w:pPr>
      <w:r>
        <w:t xml:space="preserve">Attain 4.7/5 customer satisfaction rating (exceeding industry average of 4.2)</w:t>
      </w:r>
    </w:p>
    <w:p>
      <w:pPr>
        <w:numPr>
          <w:ilvl w:val="0"/>
          <w:numId w:val="1002"/>
        </w:numPr>
        <w:pStyle w:val="Compact"/>
      </w:pPr>
      <w:r>
        <w:t xml:space="preserve">Generate $12M in annual revenue with 30% gross margin</w:t>
      </w:r>
    </w:p>
    <w:bookmarkEnd w:id="23"/>
    <w:bookmarkStart w:id="28" w:name="X5b271304ad7cba4206dd735166580ebc0b25d84"/>
    <w:p>
      <w:pPr>
        <w:pStyle w:val="Heading2"/>
      </w:pPr>
      <w:r>
        <w:t xml:space="preserve">V. Marketing Strategy: The Chemist Medellín Differentiation</w:t>
      </w:r>
    </w:p>
    <w:bookmarkStart w:id="24" w:name="X68a7fdf65c622f07c73dea79d44c13a581dc189"/>
    <w:p>
      <w:pPr>
        <w:pStyle w:val="Heading3"/>
      </w:pPr>
      <w:r>
        <w:t xml:space="preserve">A. Product Strategy (Pharmacy as Community Health Hub)</w:t>
      </w:r>
    </w:p>
    <w:p>
      <w:pPr>
        <w:pStyle w:val="FirstParagraph"/>
      </w:pPr>
      <w:r>
        <w:t xml:space="preserve">Chemist Medellín will transcend traditional pharmacy functions through:</w:t>
      </w:r>
    </w:p>
    <w:p>
      <w:pPr>
        <w:numPr>
          <w:ilvl w:val="0"/>
          <w:numId w:val="1003"/>
        </w:numPr>
        <w:pStyle w:val="Compact"/>
      </w:pPr>
      <w:r>
        <w:rPr>
          <w:bCs/>
          <w:b/>
        </w:rPr>
        <w:t xml:space="preserve">Personalized Health Journeys:</w:t>
      </w:r>
      <w:r>
        <w:t xml:space="preserve"> </w:t>
      </w:r>
      <w:r>
        <w:t xml:space="preserve">AI-driven medication adherence programs via WhatsApp (localized for Colombian Spanish) with automated refill reminders.</w:t>
      </w:r>
    </w:p>
    <w:p>
      <w:pPr>
        <w:numPr>
          <w:ilvl w:val="0"/>
          <w:numId w:val="1003"/>
        </w:numPr>
        <w:pStyle w:val="Compact"/>
      </w:pPr>
      <w:r>
        <w:rPr>
          <w:bCs/>
          <w:b/>
        </w:rPr>
        <w:t xml:space="preserve">Niche Product Assortment:</w:t>
      </w:r>
      <w:r>
        <w:t xml:space="preserve"> </w:t>
      </w:r>
      <w:r>
        <w:t xml:space="preserve">Exclusive Colombia-made wellness products (e.g., organic aloe vera from Antioquia) alongside global brands.</w:t>
      </w:r>
    </w:p>
    <w:p>
      <w:pPr>
        <w:numPr>
          <w:ilvl w:val="0"/>
          <w:numId w:val="1003"/>
        </w:numPr>
        <w:pStyle w:val="Compact"/>
      </w:pPr>
      <w:r>
        <w:rPr>
          <w:bCs/>
          <w:b/>
        </w:rPr>
        <w:t xml:space="preserve">Medellín Health Partnerships:</w:t>
      </w:r>
      <w:r>
        <w:t xml:space="preserve"> </w:t>
      </w:r>
      <w:r>
        <w:t xml:space="preserve">Co-branded health screenings with local clinics (e.g., free diabetes checks at Plaza Mayor de Comuna 13).</w:t>
      </w:r>
    </w:p>
    <w:bookmarkEnd w:id="24"/>
    <w:bookmarkStart w:id="25" w:name="b.-price-strategy-value-based-pricing"/>
    <w:p>
      <w:pPr>
        <w:pStyle w:val="Heading3"/>
      </w:pPr>
      <w:r>
        <w:t xml:space="preserve">B. Price Strategy: Value-Based Pricing</w:t>
      </w:r>
    </w:p>
    <w:p>
      <w:pPr>
        <w:pStyle w:val="FirstParagraph"/>
      </w:pPr>
      <w:r>
        <w:t xml:space="preserve">Avoiding price wars, Chemist will implement a tiered pricing model:</w:t>
      </w:r>
    </w:p>
    <w:p>
      <w:pPr>
        <w:numPr>
          <w:ilvl w:val="0"/>
          <w:numId w:val="1004"/>
        </w:numPr>
        <w:pStyle w:val="Compact"/>
      </w:pPr>
      <w:r>
        <w:rPr>
          <w:bCs/>
          <w:b/>
        </w:rPr>
        <w:t xml:space="preserve">Core Products:</w:t>
      </w:r>
      <w:r>
        <w:t xml:space="preserve"> </w:t>
      </w:r>
      <w:r>
        <w:t xml:space="preserve">Competitive pricing matching Farmacias Similares on essential medications (e.g., paracetamol $0.15 vs industry $0.22).</w:t>
      </w:r>
    </w:p>
    <w:p>
      <w:pPr>
        <w:numPr>
          <w:ilvl w:val="0"/>
          <w:numId w:val="1004"/>
        </w:numPr>
        <w:pStyle w:val="Compact"/>
      </w:pPr>
      <w:r>
        <w:rPr>
          <w:bCs/>
          <w:b/>
        </w:rPr>
        <w:t xml:space="preserve">Premium Services:</w:t>
      </w:r>
      <w:r>
        <w:t xml:space="preserve"> </w:t>
      </w:r>
      <w:r>
        <w:t xml:space="preserve">Premium fees for personalized services ($3/month for medication synchronization, $5 for home delivery in Medellín's high-traffic zones).</w:t>
      </w:r>
    </w:p>
    <w:p>
      <w:pPr>
        <w:numPr>
          <w:ilvl w:val="0"/>
          <w:numId w:val="1004"/>
        </w:numPr>
        <w:pStyle w:val="Compact"/>
      </w:pPr>
      <w:r>
        <w:rPr>
          <w:bCs/>
          <w:b/>
        </w:rPr>
        <w:t xml:space="preserve">Community Discounts:</w:t>
      </w:r>
      <w:r>
        <w:t xml:space="preserve"> </w:t>
      </w:r>
      <w:r>
        <w:t xml:space="preserve">10% off for students (partnering with University of Antioquia) and pensioners.</w:t>
      </w:r>
    </w:p>
    <w:bookmarkEnd w:id="25"/>
    <w:bookmarkStart w:id="26" w:name="X3103b055fb5e3d1bf2b745bf652e5cf9f42f101"/>
    <w:p>
      <w:pPr>
        <w:pStyle w:val="Heading3"/>
      </w:pPr>
      <w:r>
        <w:t xml:space="preserve">C. Place Strategy: Hyper-Local Distribution</w:t>
      </w:r>
    </w:p>
    <w:p>
      <w:pPr>
        <w:pStyle w:val="FirstParagraph"/>
      </w:pPr>
      <w:r>
        <w:t xml:space="preserve">Chemist Medellín will optimize physical and digital access:</w:t>
      </w:r>
    </w:p>
    <w:p>
      <w:pPr>
        <w:numPr>
          <w:ilvl w:val="0"/>
          <w:numId w:val="1005"/>
        </w:numPr>
        <w:pStyle w:val="Compact"/>
      </w:pPr>
      <w:r>
        <w:rPr>
          <w:bCs/>
          <w:b/>
        </w:rPr>
        <w:t xml:space="preserve">Strategic Location Mapping:</w:t>
      </w:r>
      <w:r>
        <w:t xml:space="preserve"> </w:t>
      </w:r>
      <w:r>
        <w:t xml:space="preserve">80% of stores within 500m of public transport hubs in high-density zones (e.g., Parque Arví, El Poblado).</w:t>
      </w:r>
    </w:p>
    <w:p>
      <w:pPr>
        <w:numPr>
          <w:ilvl w:val="0"/>
          <w:numId w:val="1005"/>
        </w:numPr>
        <w:pStyle w:val="Compact"/>
      </w:pPr>
      <w:r>
        <w:rPr>
          <w:bCs/>
          <w:b/>
        </w:rPr>
        <w:t xml:space="preserve">Digital Integration:</w:t>
      </w:r>
      <w:r>
        <w:t xml:space="preserve"> </w:t>
      </w:r>
      <w:r>
        <w:t xml:space="preserve">Seamless app experience with Medellín-specific navigation (e.g., "Find Chemist near Metrocable station").</w:t>
      </w:r>
    </w:p>
    <w:p>
      <w:pPr>
        <w:numPr>
          <w:ilvl w:val="0"/>
          <w:numId w:val="1005"/>
        </w:numPr>
        <w:pStyle w:val="Compact"/>
      </w:pPr>
      <w:r>
        <w:rPr>
          <w:bCs/>
          <w:b/>
        </w:rPr>
        <w:t xml:space="preserve">Same-Day Delivery:</w:t>
      </w:r>
      <w:r>
        <w:t xml:space="preserve"> </w:t>
      </w:r>
      <w:r>
        <w:t xml:space="preserve">Partnering with Rappi for Medellín-wide delivery (within 60 mins in city center).</w:t>
      </w:r>
    </w:p>
    <w:bookmarkEnd w:id="26"/>
    <w:bookmarkStart w:id="27" w:name="Xdc37f766a02c3f6fa720b8713d753579010c4d2"/>
    <w:p>
      <w:pPr>
        <w:pStyle w:val="Heading3"/>
      </w:pPr>
      <w:r>
        <w:t xml:space="preserve">D. Promotion Strategy: Culturally Resonant Campaigns</w:t>
      </w:r>
    </w:p>
    <w:p>
      <w:pPr>
        <w:pStyle w:val="FirstParagraph"/>
      </w:pPr>
      <w:r>
        <w:t xml:space="preserve">Campaigns will reflect Medellín's vibrant identity through:</w:t>
      </w:r>
    </w:p>
    <w:p>
      <w:pPr>
        <w:numPr>
          <w:ilvl w:val="0"/>
          <w:numId w:val="1006"/>
        </w:numPr>
        <w:pStyle w:val="Compact"/>
      </w:pPr>
      <w:r>
        <w:rPr>
          <w:bCs/>
          <w:b/>
        </w:rPr>
        <w:t xml:space="preserve">“Salud en tu Barrio” (Health in Your Neighborhood):</w:t>
      </w:r>
      <w:r>
        <w:t xml:space="preserve"> </w:t>
      </w:r>
      <w:r>
        <w:t xml:space="preserve">Social media series featuring local influencers sharing health journeys (e.g., Afro-Colombian nutritionist from Comuna 13).</w:t>
      </w:r>
    </w:p>
    <w:p>
      <w:pPr>
        <w:numPr>
          <w:ilvl w:val="0"/>
          <w:numId w:val="1006"/>
        </w:numPr>
        <w:pStyle w:val="Compact"/>
      </w:pPr>
      <w:r>
        <w:rPr>
          <w:bCs/>
          <w:b/>
        </w:rPr>
        <w:t xml:space="preserve">Community Health Festivals:</w:t>
      </w:r>
      <w:r>
        <w:t xml:space="preserve"> </w:t>
      </w:r>
      <w:r>
        <w:t xml:space="preserve">Annual events at Parque Riomar with free consultations, health screenings, and traditional Colombian "aguas frescas" (e.g., jamaica infusion for blood pressure management).</w:t>
      </w:r>
    </w:p>
    <w:p>
      <w:pPr>
        <w:numPr>
          <w:ilvl w:val="0"/>
          <w:numId w:val="1006"/>
        </w:numPr>
        <w:pStyle w:val="Compact"/>
      </w:pPr>
      <w:r>
        <w:rPr>
          <w:bCs/>
          <w:b/>
        </w:rPr>
        <w:t xml:space="preserve">Localized Digital Ads:</w:t>
      </w:r>
      <w:r>
        <w:t xml:space="preserve"> </w:t>
      </w:r>
      <w:r>
        <w:t xml:space="preserve">Geo-targeted Facebook/Instagram campaigns using Medellín slang ("¿Listo para tu medicación?") with real community stories.</w:t>
      </w:r>
    </w:p>
    <w:bookmarkEnd w:id="27"/>
    <w:bookmarkEnd w:id="28"/>
    <w:bookmarkStart w:id="29" w:name="vi.-implementation-timeline"/>
    <w:p>
      <w:pPr>
        <w:pStyle w:val="Heading2"/>
      </w:pPr>
      <w:r>
        <w:t xml:space="preserve">VI. 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Licensing, first 3 Medellín locations (El Poblado, Laureles, Belén), app launch with WhatsApp integration.</w:t>
      </w:r>
    </w:p>
    <w:p>
      <w:pPr>
        <w:pStyle w:val="BodyText"/>
      </w:pPr>
      <w:r>
        <w:t xml:space="preserve">Q3 2025</w:t>
      </w:r>
    </w:p>
    <w:p>
      <w:pPr>
        <w:pStyle w:val="BodyText"/>
      </w:pPr>
      <w:r>
        <w:t xml:space="preserve">Health festival in Comuna 13; partnership with University of Antioquia for student discount program.</w:t>
      </w:r>
    </w:p>
    <w:p>
      <w:pPr>
        <w:pStyle w:val="BodyText"/>
      </w:pPr>
      <w:r>
        <w:t xml:space="preserve">Q2 2026</w:t>
      </w:r>
    </w:p>
    <w:p>
      <w:pPr>
        <w:pStyle w:val="BodyText"/>
      </w:pPr>
      <w:r>
        <w:t xml:space="preserve">&lt;</w:t>
      </w:r>
    </w:p>
    <w:p>
      <w:pPr>
        <w:pStyle w:val="BodyText"/>
      </w:pPr>
      <w:r>
        <w:t xml:space="preserve">Leverage Rappi delivery network across all Medellín communes; launch personalized medication adherence app module.</w:t>
      </w:r>
    </w:p>
    <w:p>
      <w:pPr>
        <w:pStyle w:val="BodyText"/>
      </w:pPr>
      <w:r>
        <w:t xml:space="preserve">Q4 2026</w:t>
      </w:r>
    </w:p>
    <w:p>
      <w:pPr>
        <w:pStyle w:val="BodyText"/>
      </w:pPr>
      <w:r>
        <w:t xml:space="preserve">Achieve 50+ locations; initiate "Chemist Health Ambassador" program training community leaders in underserved areas.</w:t>
      </w:r>
    </w:p>
    <w:bookmarkEnd w:id="29"/>
    <w:bookmarkStart w:id="30" w:name="vii.-budget-allocation"/>
    <w:p>
      <w:pPr>
        <w:pStyle w:val="Heading2"/>
      </w:pPr>
      <w:r>
        <w:t xml:space="preserve">VII. Budget Allocation</w:t>
      </w:r>
    </w:p>
    <w:p>
      <w:pPr>
        <w:pStyle w:val="FirstParagraph"/>
      </w:pPr>
      <w:r>
        <w:t xml:space="preserve">Total Initial Investment: $8.2M (36 months)</w:t>
      </w:r>
    </w:p>
    <w:p>
      <w:pPr>
        <w:numPr>
          <w:ilvl w:val="0"/>
          <w:numId w:val="1007"/>
        </w:numPr>
        <w:pStyle w:val="Compact"/>
      </w:pPr>
      <w:r>
        <w:rPr>
          <w:bCs/>
          <w:b/>
        </w:rPr>
        <w:t xml:space="preserve">Store Setup &amp; Tech:</w:t>
      </w:r>
      <w:r>
        <w:t xml:space="preserve"> </w:t>
      </w:r>
      <w:r>
        <w:t xml:space="preserve">45% ($3.7M) – Including localized POS systems and Medellín-specific inventory software.</w:t>
      </w:r>
    </w:p>
    <w:p>
      <w:pPr>
        <w:numPr>
          <w:ilvl w:val="0"/>
          <w:numId w:val="1007"/>
        </w:numPr>
        <w:pStyle w:val="Compact"/>
      </w:pPr>
      <w:r>
        <w:rPr>
          <w:bCs/>
          <w:b/>
        </w:rPr>
        <w:t xml:space="preserve">Marketing &amp; Community Initiatives:</w:t>
      </w:r>
      <w:r>
        <w:t xml:space="preserve"> </w:t>
      </w:r>
      <w:r>
        <w:t xml:space="preserve">30% ($2.5M) – Health festivals, influencer campaigns, community partnerships.</w:t>
      </w:r>
    </w:p>
    <w:p>
      <w:pPr>
        <w:numPr>
          <w:ilvl w:val="0"/>
          <w:numId w:val="1007"/>
        </w:numPr>
        <w:pStyle w:val="Compact"/>
      </w:pPr>
      <w:r>
        <w:rPr>
          <w:bCs/>
          <w:b/>
        </w:rPr>
        <w:t xml:space="preserve">R&amp;D &amp; Partnerships:</w:t>
      </w:r>
      <w:r>
        <w:t xml:space="preserve"> </w:t>
      </w:r>
      <w:r>
        <w:t xml:space="preserve">15% ($1.2M) – Developing Colombia-specific wellness products and clinic collaborations.</w:t>
      </w:r>
    </w:p>
    <w:p>
      <w:pPr>
        <w:numPr>
          <w:ilvl w:val="0"/>
          <w:numId w:val="1007"/>
        </w:numPr>
        <w:pStyle w:val="Compact"/>
      </w:pPr>
      <w:r>
        <w:rPr>
          <w:bCs/>
          <w:b/>
        </w:rPr>
        <w:t xml:space="preserve">Operations &amp; Contingency:</w:t>
      </w:r>
      <w:r>
        <w:t xml:space="preserve"> </w:t>
      </w:r>
      <w:r>
        <w:t xml:space="preserve">10% ($0.8M)</w:t>
      </w:r>
    </w:p>
    <w:bookmarkEnd w:id="30"/>
    <w:bookmarkStart w:id="31" w:name="viii.-performance-metrics"/>
    <w:p>
      <w:pPr>
        <w:pStyle w:val="Heading2"/>
      </w:pPr>
      <w:r>
        <w:t xml:space="preserve">VIII. Performance Metrics</w:t>
      </w:r>
    </w:p>
    <w:p>
      <w:pPr>
        <w:pStyle w:val="FirstParagraph"/>
      </w:pPr>
      <w:r>
        <w:t xml:space="preserve">Chemist Medellín will track success through:</w:t>
      </w:r>
    </w:p>
    <w:p>
      <w:pPr>
        <w:numPr>
          <w:ilvl w:val="0"/>
          <w:numId w:val="1008"/>
        </w:numPr>
        <w:pStyle w:val="Compact"/>
      </w:pPr>
      <w:r>
        <w:rPr>
          <w:bCs/>
          <w:b/>
        </w:rPr>
        <w:t xml:space="preserve">Customer Acquisition Cost (CAC):</w:t>
      </w:r>
      <w:r>
        <w:t xml:space="preserve"> </w:t>
      </w:r>
      <w:r>
        <w:t xml:space="preserve">Target: Below $15 (industry average $28 in Colombia).</w:t>
      </w:r>
    </w:p>
    <w:p>
      <w:pPr>
        <w:numPr>
          <w:ilvl w:val="0"/>
          <w:numId w:val="1008"/>
        </w:numPr>
        <w:pStyle w:val="Compact"/>
      </w:pPr>
      <w:r>
        <w:rPr>
          <w:bCs/>
          <w:b/>
        </w:rPr>
        <w:t xml:space="preserve">Repeat Purchase Rate:</w:t>
      </w:r>
      <w:r>
        <w:t xml:space="preserve"> </w:t>
      </w:r>
      <w:r>
        <w:t xml:space="preserve">Target: 65% (benchmark: 42% for Medellín pharmacies).</w:t>
      </w:r>
    </w:p>
    <w:p>
      <w:pPr>
        <w:numPr>
          <w:ilvl w:val="0"/>
          <w:numId w:val="1008"/>
        </w:numPr>
        <w:pStyle w:val="Compact"/>
      </w:pPr>
      <w:r>
        <w:rPr>
          <w:bCs/>
          <w:b/>
        </w:rPr>
        <w:t xml:space="preserve">Social Engagement:</w:t>
      </w:r>
      <w:r>
        <w:t xml:space="preserve"> </w:t>
      </w:r>
      <w:r>
        <w:t xml:space="preserve">Minimum 15% engagement rate on #SaludEnTuBarrio campaigns.</w:t>
      </w:r>
    </w:p>
    <w:p>
      <w:pPr>
        <w:numPr>
          <w:ilvl w:val="0"/>
          <w:numId w:val="1008"/>
        </w:numPr>
        <w:pStyle w:val="Compact"/>
      </w:pPr>
      <w:r>
        <w:rPr>
          <w:bCs/>
          <w:b/>
        </w:rPr>
        <w:t xml:space="preserve">Community Impact:</w:t>
      </w:r>
      <w:r>
        <w:t xml:space="preserve"> </w:t>
      </w:r>
      <w:r>
        <w:t xml:space="preserve">Track health screenings conducted monthly (target: 2,000/month by Year 2).</w:t>
      </w:r>
    </w:p>
    <w:bookmarkEnd w:id="31"/>
    <w:bookmarkStart w:id="32" w:name="ix.-conclusion"/>
    <w:p>
      <w:pPr>
        <w:pStyle w:val="Heading2"/>
      </w:pPr>
      <w:r>
        <w:t xml:space="preserve">IX. Conclusion</w:t>
      </w:r>
    </w:p>
    <w:p>
      <w:pPr>
        <w:pStyle w:val="FirstParagraph"/>
      </w:pPr>
      <w:r>
        <w:t xml:space="preserve">This Marketing Plan positions Chemist as the definitive healthcare partner in Medellín, Colombia – not merely a pharmacy chain but an integrated health ecosystem deeply woven into Medellín's community fabric. By combining regulatory excellence with culturally intelligent service design, Chemist will transform how residents engage with pharmaceutical care across Colombia Medellín. The strategy’s success hinges on our commitment to "health beyond the counter," making each Chemist location a trusted hub for wellness in the city's diverse neighborhoods.</w:t>
      </w:r>
    </w:p>
    <w:p>
      <w:pPr>
        <w:pStyle w:val="BodyText"/>
      </w:pPr>
      <w:r>
        <w:rPr>
          <w:iCs/>
          <w:i/>
        </w:rPr>
        <w:t xml:space="preserve">Chemist: Your Health, Our Neighborhood – Now Serving Medellín,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Medellín, Colombia</dc:title>
  <dc:creator/>
  <cp:keywords/>
  <dcterms:created xsi:type="dcterms:W3CDTF">2026-07-23T19:17:49Z</dcterms:created>
  <dcterms:modified xsi:type="dcterms:W3CDTF">2026-07-23T19:17:49Z</dcterms:modified>
</cp:coreProperties>
</file>

<file path=docProps/custom.xml><?xml version="1.0" encoding="utf-8"?>
<Properties xmlns="http://schemas.openxmlformats.org/officeDocument/2006/custom-properties" xmlns:vt="http://schemas.openxmlformats.org/officeDocument/2006/docPropsVTypes"/>
</file>