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Lyon</w:t>
      </w:r>
      <w:r>
        <w:t xml:space="preserve"> </w:t>
      </w:r>
      <w:r>
        <w:t xml:space="preserve">Chemist</w:t>
      </w:r>
      <w:r>
        <w:t xml:space="preserve"> </w:t>
      </w:r>
      <w:r>
        <w:t xml:space="preserve">-</w:t>
      </w:r>
      <w:r>
        <w:t xml:space="preserve"> </w:t>
      </w:r>
      <w:r>
        <w:t xml:space="preserve">Strategic</w:t>
      </w:r>
      <w:r>
        <w:t xml:space="preserve"> </w:t>
      </w:r>
      <w:r>
        <w:t xml:space="preserve">Growth</w:t>
      </w:r>
      <w:r>
        <w:t xml:space="preserve"> </w:t>
      </w:r>
      <w:r>
        <w:t xml:space="preserve">Initiative</w:t>
      </w:r>
    </w:p>
    <w:bookmarkStart w:id="32" w:name="Xa4e6c1c0c505568e98e24413f3153f4eafd7b30"/>
    <w:p>
      <w:pPr>
        <w:pStyle w:val="Heading1"/>
      </w:pPr>
      <w:r>
        <w:t xml:space="preserve">Comprehensive Marketing Plan: Lyon Chemist Expansion &amp; Community Engagement Strategy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a 12-month initiative to establish "Lyon Pharmacie Santé" as Lyon's premier community chemist (pharmacy) destination. Targeting France's second-largest city with its vibrant cultural identity and healthcare needs, this plan focuses on leveraging Lyon's unique urban fabric to build trust, drive customer loyalty, and achieve a 25% market share increase within the Vieux Lyon district by Q4 2025. Our approach integrates traditional French pharmacy values with modern digital engagement while prioritizing community health outcomes over transactional sales.</w:t>
      </w:r>
    </w:p>
    <w:bookmarkEnd w:id="20"/>
    <w:bookmarkStart w:id="21" w:name="X3ea5330da7b04d1dafe31de89df1ab152a965c1"/>
    <w:p>
      <w:pPr>
        <w:pStyle w:val="Heading2"/>
      </w:pPr>
      <w:r>
        <w:t xml:space="preserve">Situation Analysis: Lyon Pharmacy Landscape</w:t>
      </w:r>
    </w:p>
    <w:p>
      <w:pPr>
        <w:pStyle w:val="FirstParagraph"/>
      </w:pPr>
      <w:r>
        <w:t xml:space="preserve">Lyon's pharmaceutical market presents both challenges and opportunities. With 38 pharmacies within a 1km radius of Place des Terreaux, competition is intense but fragmented. Current players focus primarily on prescription fulfillment with minimal community engagement—creating a gap we can exploit through holistic health services. Key insights: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Opportunity:</w:t>
      </w:r>
      <w:r>
        <w:t xml:space="preserve"> </w:t>
      </w:r>
      <w:r>
        <w:t xml:space="preserve">Lyon's population (520k+ residents) includes 32% aged 45+, a demographic requiring specialized medication management and wellness support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Healthcare System Context:</w:t>
      </w:r>
      <w:r>
        <w:t xml:space="preserve"> </w:t>
      </w:r>
      <w:r>
        <w:t xml:space="preserve">France's national health system (Sécurité Sociale) mandates pharmacy accessibility, but patients seek personalized care beyond basic dispensing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87% of Lyon pharmacies lack dedicated telehealth services or preventive wellness programs per INSEE 2023 data</w:t>
      </w:r>
    </w:p>
    <w:bookmarkEnd w:id="21"/>
    <w:bookmarkStart w:id="22" w:name="marketing-objectives-smart-framework"/>
    <w:p>
      <w:pPr>
        <w:pStyle w:val="Heading2"/>
      </w:pPr>
      <w:r>
        <w:t xml:space="preserve">Marketing Objectives (SMART Framework)</w:t>
      </w:r>
    </w:p>
    <w:p>
      <w:pPr>
        <w:pStyle w:val="FirstParagraph"/>
      </w:pPr>
      <w:r>
        <w:t xml:space="preserve">All objectives align with Lyon's community health priorities and France's national healthcare strategy:</w:t>
      </w:r>
    </w:p>
    <w:p>
      <w:pPr>
        <w:numPr>
          <w:ilvl w:val="0"/>
          <w:numId w:val="1002"/>
        </w:numPr>
        <w:pStyle w:val="Compact"/>
      </w:pPr>
      <w:r>
        <w:t xml:space="preserve">Acquire 1,800 new loyal customers within 6 months through neighborhood health initiatives</w:t>
      </w:r>
    </w:p>
    <w:p>
      <w:pPr>
        <w:numPr>
          <w:ilvl w:val="0"/>
          <w:numId w:val="1002"/>
        </w:numPr>
        <w:pStyle w:val="Compact"/>
      </w:pPr>
      <w:r>
        <w:t xml:space="preserve">Increase prescription refills by 35% via digital reminders (compliant with French data privacy laws)</w:t>
      </w:r>
    </w:p>
    <w:p>
      <w:pPr>
        <w:numPr>
          <w:ilvl w:val="0"/>
          <w:numId w:val="1002"/>
        </w:numPr>
        <w:pStyle w:val="Compact"/>
      </w:pPr>
      <w:r>
        <w:t xml:space="preserve">Secure partnerships with 15 local clinics and seniors' residences by EOY</w:t>
      </w:r>
    </w:p>
    <w:p>
      <w:pPr>
        <w:numPr>
          <w:ilvl w:val="0"/>
          <w:numId w:val="1002"/>
        </w:numPr>
        <w:pStyle w:val="Compact"/>
      </w:pPr>
      <w:r>
        <w:t xml:space="preserve">Achieve 4.8/5 average customer satisfaction (measured via France's national pharmacy survey standards)</w:t>
      </w:r>
    </w:p>
    <w:bookmarkEnd w:id="22"/>
    <w:bookmarkStart w:id="23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Lyon-specific segments: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Seniors (45-75 years):</w:t>
      </w:r>
      <w:r>
        <w:t xml:space="preserve"> </w:t>
      </w:r>
      <w:r>
        <w:t xml:space="preserve">38% of Vieux Lyon residents. Prioritize medication adherence programs and home delivery for those with mobility challenges. Leverage French cultural respect for elder care.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Families (25-40 years):</w:t>
      </w:r>
      <w:r>
        <w:t xml:space="preserve"> </w:t>
      </w:r>
      <w:r>
        <w:t xml:space="preserve">Parents in Croix-Rousse district needing pediatric products, vaccination support, and health consultations. Align with Lyon's family-friendly festivals (e.g., Fête de la Musique).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Tourists &amp; Expats:</w:t>
      </w:r>
      <w:r>
        <w:t xml:space="preserve"> </w:t>
      </w:r>
      <w:r>
        <w:t xml:space="preserve">3.2M annual visitors to Lyon (Tourist Board 2023). Offer multilingual emergency kits and pharmacy navigation apps for international guests.</w:t>
      </w:r>
    </w:p>
    <w:bookmarkEnd w:id="23"/>
    <w:bookmarkStart w:id="28" w:name="Xd7422878ae028b2a14fe9ed442c92ef93433aec"/>
    <w:p>
      <w:pPr>
        <w:pStyle w:val="Heading2"/>
      </w:pPr>
      <w:r>
        <w:t xml:space="preserve">Marketing Strategies: The Four Ps Tailored for Lyon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Beyond standard pharmaceuticals, we develop Lyon-specific health solutions: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Lyon Wellness Collection:</w:t>
      </w:r>
      <w:r>
        <w:t xml:space="preserve"> </w:t>
      </w:r>
      <w:r>
        <w:t xml:space="preserve">French-sourced organic products (e.g., lavender-based skincare from Drôme region) supporting local agriculture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Preventive Health Kits:</w:t>
      </w:r>
      <w:r>
        <w:t xml:space="preserve"> </w:t>
      </w:r>
      <w:r>
        <w:t xml:space="preserve">Seasonal bundles (e.g., "Fête de la Musique Safety Pack" with electrolytes and sun protection)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France-compliant app for medication tracking + integration with France's national health record (Dossier Médical Partagé)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Value-based pricing respecting French regulations: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Essential Medication Discount:</w:t>
      </w:r>
      <w:r>
        <w:t xml:space="preserve"> </w:t>
      </w:r>
      <w:r>
        <w:t xml:space="preserve">10% off for seniors with French pension cards (complying with ARS France guidelines)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Loyalty Program "Pharmacie Amie":</w:t>
      </w:r>
      <w:r>
        <w:t xml:space="preserve"> </w:t>
      </w:r>
      <w:r>
        <w:t xml:space="preserve">Points redeemable for Lyon cultural experiences (e.g., Musée des Confluences tickets)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Pricing:</w:t>
      </w:r>
      <w:r>
        <w:t xml:space="preserve"> </w:t>
      </w:r>
      <w:r>
        <w:t xml:space="preserve">Free flu shots for 200+ residents at local social housing units (partnered with Lyon City Council)</w:t>
      </w:r>
    </w:p>
    <w:bookmarkEnd w:id="25"/>
    <w:bookmarkStart w:id="26" w:name="place-strategy"/>
    <w:p>
      <w:pPr>
        <w:pStyle w:val="Heading3"/>
      </w:pPr>
      <w:r>
        <w:t xml:space="preserve">Place Strategy</w:t>
      </w:r>
    </w:p>
    <w:p>
      <w:pPr>
        <w:pStyle w:val="FirstParagraph"/>
      </w:pPr>
      <w:r>
        <w:t xml:space="preserve">Lyon's geography demands strategic physical and digital presence: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Prime Location:</w:t>
      </w:r>
      <w:r>
        <w:t xml:space="preserve"> </w:t>
      </w:r>
      <w:r>
        <w:t xml:space="preserve">25 Rue du Bœuf, Vieux Lyon (historical district with high foot traffic and visibility)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Mobile Outreach:</w:t>
      </w:r>
      <w:r>
        <w:t xml:space="preserve"> </w:t>
      </w:r>
      <w:r>
        <w:t xml:space="preserve">Monthly "Pharmacy on Wheels" service to underserved neighborhoods (e.g., La Guillotière) using electric vehicles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Presence:</w:t>
      </w:r>
      <w:r>
        <w:t xml:space="preserve"> </w:t>
      </w:r>
      <w:r>
        <w:t xml:space="preserve">French-language website optimized for Lyon search terms + Google Maps integration with real-time stock availability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Community-first engagement aligned with Lyon's cultural rhythm: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Co-host "Santé en Famille" workshops at Lyon city libraries (e.g., "Managing Diabetes in French Cuisine")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Campaigns:</w:t>
      </w:r>
      <w:r>
        <w:t xml:space="preserve"> </w:t>
      </w:r>
      <w:r>
        <w:t xml:space="preserve">Instagram/TikTok series featuring pharmacists answering common Lyon-specific health queries (e.g., "Poutine vs. French Fries: Digestion Tips")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Event Sponsorship:</w:t>
      </w:r>
      <w:r>
        <w:t xml:space="preserve"> </w:t>
      </w:r>
      <w:r>
        <w:t xml:space="preserve">Title sponsor of Lyon's Marché des Producteurs de l'Est (local organic market), offering free health screenings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Traditional Media:</w:t>
      </w:r>
      <w:r>
        <w:t xml:space="preserve"> </w:t>
      </w:r>
      <w:r>
        <w:t xml:space="preserve">Collaborate with Lyon's Radio Classique for weekly health segments on aging and wellness</w:t>
      </w:r>
    </w:p>
    <w:bookmarkEnd w:id="27"/>
    <w:bookmarkEnd w:id="28"/>
    <w:bookmarkStart w:id="29" w:name="budget-allocation-timeline"/>
    <w:p>
      <w:pPr>
        <w:pStyle w:val="Heading2"/>
      </w:pPr>
      <w:r>
        <w:t xml:space="preserve">Budget Allocation &amp; Timeline</w:t>
      </w:r>
    </w:p>
    <w:p>
      <w:pPr>
        <w:pStyle w:val="FirstParagraph"/>
      </w:pPr>
      <w:r>
        <w:t xml:space="preserve">Total investment: €148,000 (allocated across 4 quarters):</w:t>
      </w:r>
    </w:p>
    <w:p>
      <w:pPr>
        <w:pStyle w:val="BodyText"/>
      </w:pPr>
      <w:r>
        <w:t xml:space="preserve">Quarter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Budget Allocation</w:t>
      </w:r>
    </w:p>
    <w:p>
      <w:pPr>
        <w:pStyle w:val="BodyText"/>
      </w:pPr>
      <w:r>
        <w:t xml:space="preserve">Q1 2024</w:t>
      </w:r>
    </w:p>
    <w:p>
      <w:pPr>
        <w:pStyle w:val="BodyText"/>
      </w:pPr>
      <w:r>
        <w:t xml:space="preserve">Infrastructure &amp; Community Build</w:t>
      </w:r>
    </w:p>
    <w:p>
      <w:pPr>
        <w:pStyle w:val="BodyText"/>
      </w:pPr>
      <w:r>
        <w:t xml:space="preserve">€52,000 (location setup, staff training)</w:t>
      </w:r>
    </w:p>
    <w:p>
      <w:pPr>
        <w:pStyle w:val="BodyText"/>
      </w:pPr>
      <w:r>
        <w:t xml:space="preserve">Q2 2024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Loyalty Program Launch</w:t>
      </w:r>
    </w:p>
    <w:p>
      <w:pPr>
        <w:pStyle w:val="BodyText"/>
      </w:pPr>
      <w:r>
        <w:t xml:space="preserve">€38,000 (app development, initial rewards inventory)</w:t>
      </w:r>
    </w:p>
    <w:p>
      <w:pPr>
        <w:pStyle w:val="BodyText"/>
      </w:pPr>
      <w:r>
        <w:t xml:space="preserve">Q3 2024</w:t>
      </w:r>
    </w:p>
    <w:p>
      <w:pPr>
        <w:pStyle w:val="BodyText"/>
      </w:pPr>
      <w:r>
        <w:t xml:space="preserve">Community Activation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€45,000 (workshops, event sponsorships)</w:t>
      </w:r>
    </w:p>
    <w:p>
      <w:pPr>
        <w:pStyle w:val="BodyText"/>
      </w:pPr>
      <w:r>
        <w:t xml:space="preserve">Q4 2024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Growth &amp; Analysis</w:t>
      </w:r>
    </w:p>
    <w:p>
      <w:pPr>
        <w:pStyle w:val="BodyText"/>
      </w:pPr>
    </w:p>
    <w:bookmarkEnd w:id="29"/>
    <w:bookmarkStart w:id="30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Success measured through France-specific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Monthly:</w:t>
      </w:r>
      <w:r>
        <w:t xml:space="preserve"> </w:t>
      </w:r>
      <w:r>
        <w:t xml:space="preserve">Customer retention rate (target: 75%+), referral rates from healthcare partners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Quarterly:</w:t>
      </w:r>
      <w:r>
        <w:t xml:space="preserve"> </w:t>
      </w:r>
      <w:r>
        <w:t xml:space="preserve">Social media engagement with Lyon-relevant content (e.g., #LyonSanté), reduction in prescription abandonment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Annual:</w:t>
      </w:r>
      <w:r>
        <w:t xml:space="preserve"> </w:t>
      </w:r>
      <w:r>
        <w:t xml:space="preserve">Market share analysis via French Pharmacists' Union data, community health impact report (e.g., reduced ER visits for preventable conditions)</w:t>
      </w:r>
    </w:p>
    <w:bookmarkEnd w:id="30"/>
    <w:bookmarkStart w:id="31" w:name="why-this-plan-wins-in-lyon"/>
    <w:p>
      <w:pPr>
        <w:pStyle w:val="Heading2"/>
      </w:pPr>
      <w:r>
        <w:t xml:space="preserve">Why This Plan Wins in Lyon</w:t>
      </w:r>
    </w:p>
    <w:p>
      <w:pPr>
        <w:pStyle w:val="FirstParagraph"/>
      </w:pPr>
      <w:r>
        <w:t xml:space="preserve">This Marketing Plan transforms the traditional chemist into a proactive health partner within France's unique social context. Unlike competitors focused solely on transactions, we embed ourselves in Lyon's community fabric through:</w:t>
      </w:r>
    </w:p>
    <w:p>
      <w:pPr>
        <w:numPr>
          <w:ilvl w:val="0"/>
          <w:numId w:val="1009"/>
        </w:numPr>
        <w:pStyle w:val="Compact"/>
      </w:pPr>
      <w:r>
        <w:t xml:space="preserve">Respect for French healthcare values (personalized care, prevention)</w:t>
      </w:r>
    </w:p>
    <w:p>
      <w:pPr>
        <w:numPr>
          <w:ilvl w:val="0"/>
          <w:numId w:val="1009"/>
        </w:numPr>
        <w:pStyle w:val="Compact"/>
      </w:pPr>
      <w:r>
        <w:t xml:space="preserve">Leveraging Lyon's identity as a city of culture and food (health products tied to regional agriculture)</w:t>
      </w:r>
    </w:p>
    <w:p>
      <w:pPr>
        <w:numPr>
          <w:ilvl w:val="0"/>
          <w:numId w:val="1009"/>
        </w:numPr>
        <w:pStyle w:val="Compact"/>
      </w:pPr>
      <w:r>
        <w:t xml:space="preserve">Compliance with all French regulations (data privacy, prescription standards)</w:t>
      </w:r>
    </w:p>
    <w:p>
      <w:pPr>
        <w:pStyle w:val="FirstParagraph"/>
      </w:pPr>
      <w:r>
        <w:t xml:space="preserve">By making "Lyon Chemist" synonymous with trusted, community-oriented health stewardship—rather than just a store—we position ourselves for sustainable growth within France's evolving healthcare landscape. This isn't merely a business expansion; it's an investment in Lyon's well-being that aligns perfectly with the city's reputation as France's health-conscious metropolis.</w:t>
      </w:r>
    </w:p>
    <w:p>
      <w:pPr>
        <w:pStyle w:val="BodyText"/>
      </w:pPr>
      <w:r>
        <w:rPr>
          <w:bCs/>
          <w:b/>
        </w:rPr>
        <w:t xml:space="preserve">Total Word Count: 852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Lyon Chemist - Strategic Growth Initiative</dc:title>
  <dc:creator/>
  <dc:language>en</dc:language>
  <cp:keywords/>
  <dcterms:created xsi:type="dcterms:W3CDTF">2026-07-23T03:57:05Z</dcterms:created>
  <dcterms:modified xsi:type="dcterms:W3CDTF">2026-07-23T03:57:05Z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