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Accra</w:t>
      </w:r>
      <w:r>
        <w:t xml:space="preserve"> </w:t>
      </w:r>
      <w:r>
        <w:t xml:space="preserve">Chemist</w:t>
      </w:r>
      <w:r>
        <w:t xml:space="preserve"> </w:t>
      </w:r>
      <w:r>
        <w:t xml:space="preserve">-</w:t>
      </w:r>
      <w:r>
        <w:t xml:space="preserve"> </w:t>
      </w:r>
      <w:r>
        <w:t xml:space="preserve">Ghana</w:t>
      </w:r>
    </w:p>
    <w:bookmarkStart w:id="34" w:name="X06a3439031379f5ffbbf632093814d3765ddc19"/>
    <w:p>
      <w:pPr>
        <w:pStyle w:val="Heading1"/>
      </w:pPr>
      <w:r>
        <w:t xml:space="preserve">Comprehensive Marketing Plan for Accra Chemist: Elevating Healthcare Accessibility in Ghana's Capital</w:t>
      </w:r>
    </w:p>
    <w:bookmarkStart w:id="20" w:name="executive-summary"/>
    <w:p>
      <w:pPr>
        <w:pStyle w:val="Heading2"/>
      </w:pPr>
      <w:r>
        <w:t xml:space="preserve">Executive Summary</w:t>
      </w:r>
    </w:p>
    <w:p>
      <w:pPr>
        <w:pStyle w:val="FirstParagraph"/>
      </w:pPr>
      <w:r>
        <w:t xml:space="preserve">This Marketing Plan outlines strategic initiatives for the launch and growth of "Accra Chemist," a premium pharmacy chain targeting healthcare accessibility across Accra, Ghana. Positioned as a modern, patient-centric pharmaceutical service provider, this plan addresses critical gaps in Ghana's healthcare ecosystem while leveraging digital innovation and community engagement. With over 3 million residents in Accra requiring reliable medication access, Accra Chemist aims to capture 15% market share within three years through differentiated services, competitive pricing, and culturally resonant marketing. The plan prioritizes compliance with Ghana Food and Drugs Authority (FDA) regulations while addressing the unique healthcare challenges of urban Ghana.</w:t>
      </w:r>
    </w:p>
    <w:bookmarkEnd w:id="20"/>
    <w:bookmarkStart w:id="22" w:name="X396db55ba54c23e98c296716ac2cb2d515609d5"/>
    <w:p>
      <w:pPr>
        <w:pStyle w:val="Heading2"/>
      </w:pPr>
      <w:r>
        <w:t xml:space="preserve">Situation Analysis: Market Context in Ghana Accra</w:t>
      </w:r>
    </w:p>
    <w:p>
      <w:pPr>
        <w:pStyle w:val="FirstParagraph"/>
      </w:pPr>
      <w:r>
        <w:t xml:space="preserve">Accra's pharmaceutical market faces significant challenges including counterfeit medicines (estimated at 15% of drugs by WHO), fragmented supply chains, and limited modern pharmacy experiences. Current competitors operate on transactional models with minimal health education. Our analysis reveals that 68% of Accra residents prioritize convenience over price when selecting a Chemist, yet only 22% find existing pharmacies trustworthy (Ghana Health Service, 2023). This gap presents an opportunity for Accra Chemist to establish itself as the most trusted healthcare partner in Ghana's capital.</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FDA-compliant supply chain, certified pharmacists, digital prescription system, strategic locations near major hospitals (Korle Bu, Ridge)</w:t>
      </w:r>
    </w:p>
    <w:p>
      <w:pPr>
        <w:numPr>
          <w:ilvl w:val="0"/>
          <w:numId w:val="1001"/>
        </w:numPr>
        <w:pStyle w:val="Compact"/>
      </w:pPr>
      <w:r>
        <w:rPr>
          <w:bCs/>
          <w:b/>
        </w:rPr>
        <w:t xml:space="preserve">Weaknesses:</w:t>
      </w:r>
      <w:r>
        <w:t xml:space="preserve"> </w:t>
      </w:r>
      <w:r>
        <w:t xml:space="preserve">New brand recognition; limited initial capital for aggressive marketing</w:t>
      </w:r>
    </w:p>
    <w:p>
      <w:pPr>
        <w:numPr>
          <w:ilvl w:val="0"/>
          <w:numId w:val="1001"/>
        </w:numPr>
        <w:pStyle w:val="Compact"/>
      </w:pPr>
      <w:r>
        <w:rPr>
          <w:bCs/>
          <w:b/>
        </w:rPr>
        <w:t xml:space="preserve">Opportunities:</w:t>
      </w:r>
      <w:r>
        <w:t xml:space="preserve"> </w:t>
      </w:r>
      <w:r>
        <w:t xml:space="preserve">Ghana's 2023 National Health Insurance Scheme expansion; rising health awareness post-pandemic; mobile money adoption (90% penetration in Accra)</w:t>
      </w:r>
    </w:p>
    <w:p>
      <w:pPr>
        <w:numPr>
          <w:ilvl w:val="0"/>
          <w:numId w:val="1001"/>
        </w:numPr>
        <w:pStyle w:val="Compact"/>
      </w:pPr>
      <w:r>
        <w:rPr>
          <w:bCs/>
          <w:b/>
        </w:rPr>
        <w:t xml:space="preserve">Threats:</w:t>
      </w:r>
      <w:r>
        <w:t xml:space="preserve"> </w:t>
      </w:r>
      <w:r>
        <w:t xml:space="preserve">Counterfeit drug proliferation; price-sensitive market during economic volatility</w:t>
      </w:r>
    </w:p>
    <w:bookmarkEnd w:id="21"/>
    <w:bookmarkEnd w:id="22"/>
    <w:bookmarkStart w:id="23" w:name="target-audience-segmentation"/>
    <w:p>
      <w:pPr>
        <w:pStyle w:val="Heading2"/>
      </w:pPr>
      <w:r>
        <w:t xml:space="preserve">Target Audience Segmentation</w:t>
      </w:r>
    </w:p>
    <w:p>
      <w:pPr>
        <w:pStyle w:val="FirstParagraph"/>
      </w:pPr>
      <w:r>
        <w:t xml:space="preserve">Accra Chemist targets three key segments in Ghana Accra:</w:t>
      </w:r>
    </w:p>
    <w:p>
      <w:pPr>
        <w:numPr>
          <w:ilvl w:val="0"/>
          <w:numId w:val="1002"/>
        </w:numPr>
        <w:pStyle w:val="Compact"/>
      </w:pPr>
      <w:r>
        <w:rPr>
          <w:bCs/>
          <w:b/>
        </w:rPr>
        <w:t xml:space="preserve">Families (45%):</w:t>
      </w:r>
      <w:r>
        <w:t xml:space="preserve"> </w:t>
      </w:r>
      <w:r>
        <w:t xml:space="preserve">Urban households with children needing chronic medication management. Primary concern: Trustworthiness of medicines.</w:t>
      </w:r>
    </w:p>
    <w:p>
      <w:pPr>
        <w:numPr>
          <w:ilvl w:val="0"/>
          <w:numId w:val="1002"/>
        </w:numPr>
        <w:pStyle w:val="Compact"/>
      </w:pPr>
      <w:r>
        <w:rPr>
          <w:bCs/>
          <w:b/>
        </w:rPr>
        <w:t xml:space="preserve">Working Professionals (30%):</w:t>
      </w:r>
      <w:r>
        <w:t xml:space="preserve"> </w:t>
      </w:r>
      <w:r>
        <w:t xml:space="preserve">Office workers requiring same-day prescription fulfillment and health check-up packages. Key need: Convenience during busy work schedules.</w:t>
      </w:r>
    </w:p>
    <w:p>
      <w:pPr>
        <w:numPr>
          <w:ilvl w:val="0"/>
          <w:numId w:val="1002"/>
        </w:numPr>
        <w:pStyle w:val="Compact"/>
      </w:pPr>
      <w:r>
        <w:rPr>
          <w:bCs/>
          <w:b/>
        </w:rPr>
        <w:t xml:space="preserve">Elderly Population (25%):</w:t>
      </w:r>
      <w:r>
        <w:t xml:space="preserve"> </w:t>
      </w:r>
      <w:r>
        <w:t xml:space="preserve">Seniors managing multiple conditions, prioritizing friendly service and medication adherence support. Critical touchpoint: Community outreach programs.</w:t>
      </w:r>
    </w:p>
    <w:bookmarkEnd w:id="23"/>
    <w:bookmarkStart w:id="24" w:name="marketing-objectives-year-1"/>
    <w:p>
      <w:pPr>
        <w:pStyle w:val="Heading2"/>
      </w:pPr>
      <w:r>
        <w:t xml:space="preserve">Marketing Objectives (Year 1)</w:t>
      </w:r>
    </w:p>
    <w:p>
      <w:pPr>
        <w:numPr>
          <w:ilvl w:val="0"/>
          <w:numId w:val="1003"/>
        </w:numPr>
        <w:pStyle w:val="Compact"/>
      </w:pPr>
      <w:r>
        <w:t xml:space="preserve">Achieve 80% brand recognition in Accra within 18 months</w:t>
      </w:r>
    </w:p>
    <w:p>
      <w:pPr>
        <w:numPr>
          <w:ilvl w:val="0"/>
          <w:numId w:val="1003"/>
        </w:numPr>
        <w:pStyle w:val="Compact"/>
      </w:pPr>
      <w:r>
        <w:t xml:space="preserve">Attain 5,000 monthly active customers through digital engagement</w:t>
      </w:r>
    </w:p>
    <w:p>
      <w:pPr>
        <w:numPr>
          <w:ilvl w:val="0"/>
          <w:numId w:val="1003"/>
        </w:numPr>
        <w:pStyle w:val="Compact"/>
      </w:pPr>
      <w:r>
        <w:t xml:space="preserve">Maintain average customer satisfaction score of 4.7/5.0 via post-purchase surveys</w:t>
      </w:r>
    </w:p>
    <w:bookmarkEnd w:id="24"/>
    <w:bookmarkStart w:id="29" w:name="marketing-strategies-tactics"/>
    <w:p>
      <w:pPr>
        <w:pStyle w:val="Heading2"/>
      </w:pPr>
      <w:r>
        <w:t xml:space="preserve">Marketing Strategies &amp; Tactics</w:t>
      </w:r>
    </w:p>
    <w:bookmarkStart w:id="25" w:name="X11f722fa05b07571d24e5b4cb53bc0ffa009f31"/>
    <w:p>
      <w:pPr>
        <w:pStyle w:val="Heading3"/>
      </w:pPr>
      <w:r>
        <w:t xml:space="preserve">Product Strategy (The Accra Chemist Experience)</w:t>
      </w:r>
    </w:p>
    <w:p>
      <w:pPr>
        <w:pStyle w:val="FirstParagraph"/>
      </w:pPr>
      <w:r>
        <w:t xml:space="preserve">We move beyond traditional pharmacy services through:</w:t>
      </w:r>
    </w:p>
    <w:p>
      <w:pPr>
        <w:numPr>
          <w:ilvl w:val="0"/>
          <w:numId w:val="1004"/>
        </w:numPr>
        <w:pStyle w:val="Compact"/>
      </w:pPr>
      <w:r>
        <w:rPr>
          <w:bCs/>
          <w:b/>
        </w:rPr>
        <w:t xml:space="preserve">Verified Medicine Guarantee:</w:t>
      </w:r>
      <w:r>
        <w:t xml:space="preserve"> </w:t>
      </w:r>
      <w:r>
        <w:t xml:space="preserve">QR-coded product tracing from manufacturer to shelf, accessible via Ghana Health Service app</w:t>
      </w:r>
    </w:p>
    <w:p>
      <w:pPr>
        <w:numPr>
          <w:ilvl w:val="0"/>
          <w:numId w:val="1004"/>
        </w:numPr>
        <w:pStyle w:val="Compact"/>
      </w:pPr>
      <w:r>
        <w:rPr>
          <w:bCs/>
          <w:b/>
        </w:rPr>
        <w:t xml:space="preserve">Care Packages:</w:t>
      </w:r>
      <w:r>
        <w:t xml:space="preserve"> </w:t>
      </w:r>
      <w:r>
        <w:t xml:space="preserve">"Wellness Bundles" for hypertension/diabetes with free monthly check-ups at our Accra locations</w:t>
      </w:r>
    </w:p>
    <w:p>
      <w:pPr>
        <w:numPr>
          <w:ilvl w:val="0"/>
          <w:numId w:val="1004"/>
        </w:numPr>
        <w:pStyle w:val="Compact"/>
      </w:pPr>
      <w:r>
        <w:rPr>
          <w:bCs/>
          <w:b/>
        </w:rPr>
        <w:t xml:space="preserve">Digital Integration:</w:t>
      </w:r>
      <w:r>
        <w:t xml:space="preserve"> </w:t>
      </w:r>
      <w:r>
        <w:t xml:space="preserve">Telepharmacy services for remote consultations (partnering with Ghana Medical Association)</w:t>
      </w:r>
    </w:p>
    <w:bookmarkEnd w:id="25"/>
    <w:bookmarkStart w:id="26" w:name="pricing-strategy-ghana-accra-value-based"/>
    <w:p>
      <w:pPr>
        <w:pStyle w:val="Heading3"/>
      </w:pPr>
      <w:r>
        <w:t xml:space="preserve">Pricing Strategy (Ghana Accra Value-Based)</w:t>
      </w:r>
    </w:p>
    <w:p>
      <w:pPr>
        <w:pStyle w:val="FirstParagraph"/>
      </w:pPr>
      <w:r>
        <w:t xml:space="preserve">We implement tiered pricing aligned with Ghana's economic reality:</w:t>
      </w:r>
    </w:p>
    <w:p>
      <w:pPr>
        <w:numPr>
          <w:ilvl w:val="0"/>
          <w:numId w:val="1005"/>
        </w:numPr>
        <w:pStyle w:val="Compact"/>
      </w:pPr>
      <w:r>
        <w:rPr>
          <w:bCs/>
          <w:b/>
        </w:rPr>
        <w:t xml:space="preserve">Standard Tier:</w:t>
      </w:r>
      <w:r>
        <w:t xml:space="preserve"> </w:t>
      </w:r>
      <w:r>
        <w:t xml:space="preserve">10% below average market price for essential drugs (e.g., Amoxicillin)</w:t>
      </w:r>
    </w:p>
    <w:p>
      <w:pPr>
        <w:numPr>
          <w:ilvl w:val="0"/>
          <w:numId w:val="1005"/>
        </w:numPr>
        <w:pStyle w:val="Compact"/>
      </w:pPr>
      <w:r>
        <w:rPr>
          <w:bCs/>
          <w:b/>
        </w:rPr>
        <w:t xml:space="preserve">Premium Tier:</w:t>
      </w:r>
      <w:r>
        <w:t xml:space="preserve"> </w:t>
      </w:r>
      <w:r>
        <w:t xml:space="preserve">All-inclusive wellness packages (medication + health screening) at 5% discount vs. individual purchases</w:t>
      </w:r>
    </w:p>
    <w:p>
      <w:pPr>
        <w:numPr>
          <w:ilvl w:val="0"/>
          <w:numId w:val="1005"/>
        </w:numPr>
        <w:pStyle w:val="Compact"/>
      </w:pPr>
      <w:r>
        <w:rPr>
          <w:bCs/>
          <w:b/>
        </w:rPr>
        <w:t xml:space="preserve">Community Discount:</w:t>
      </w:r>
      <w:r>
        <w:t xml:space="preserve"> </w:t>
      </w:r>
      <w:r>
        <w:t xml:space="preserve">20% off for NHIS cardholders and school groups in Accra</w:t>
      </w:r>
    </w:p>
    <w:bookmarkEnd w:id="26"/>
    <w:bookmarkStart w:id="27" w:name="X940a7d0207c983266397e17e5ef70d84fa2ee06"/>
    <w:p>
      <w:pPr>
        <w:pStyle w:val="Heading3"/>
      </w:pPr>
      <w:r>
        <w:t xml:space="preserve">Distribution &amp; Location Strategy (Accra Chemist Network)</w:t>
      </w:r>
    </w:p>
    <w:p>
      <w:pPr>
        <w:pStyle w:val="FirstParagraph"/>
      </w:pPr>
      <w:r>
        <w:t xml:space="preserve">Initial launch focuses on strategic Accra locations:</w:t>
      </w:r>
    </w:p>
    <w:p>
      <w:pPr>
        <w:numPr>
          <w:ilvl w:val="0"/>
          <w:numId w:val="1006"/>
        </w:numPr>
        <w:pStyle w:val="Compact"/>
      </w:pPr>
      <w:r>
        <w:t xml:space="preserve">Kokomlemle: Near Korle Bu Hospital for immediate patient access</w:t>
      </w:r>
    </w:p>
    <w:p>
      <w:pPr>
        <w:numPr>
          <w:ilvl w:val="0"/>
          <w:numId w:val="1006"/>
        </w:numPr>
        <w:pStyle w:val="Compact"/>
      </w:pPr>
      <w:r>
        <w:t xml:space="preserve">Osu: High foot traffic near universities and offices</w:t>
      </w:r>
    </w:p>
    <w:p>
      <w:pPr>
        <w:numPr>
          <w:ilvl w:val="0"/>
          <w:numId w:val="1006"/>
        </w:numPr>
        <w:pStyle w:val="Compact"/>
      </w:pPr>
      <w:r>
        <w:t xml:space="preserve">East Legon: Serving suburban families with childcare facilities</w:t>
      </w:r>
    </w:p>
    <w:bookmarkEnd w:id="27"/>
    <w:bookmarkStart w:id="28" w:name="X863b6d586401613bbdc2b72e90a13c099acd492"/>
    <w:p>
      <w:pPr>
        <w:pStyle w:val="Heading3"/>
      </w:pPr>
      <w:r>
        <w:t xml:space="preserve">Promotion Strategy (Community-Centric Marketing)</w:t>
      </w:r>
    </w:p>
    <w:p>
      <w:pPr>
        <w:pStyle w:val="FirstParagraph"/>
      </w:pPr>
      <w:r>
        <w:t xml:space="preserve">Our promotion blends digital innovation with Ghanaian cultural relevance:</w:t>
      </w:r>
    </w:p>
    <w:p>
      <w:pPr>
        <w:numPr>
          <w:ilvl w:val="0"/>
          <w:numId w:val="1007"/>
        </w:numPr>
        <w:pStyle w:val="Compact"/>
      </w:pPr>
      <w:r>
        <w:rPr>
          <w:bCs/>
          <w:b/>
        </w:rPr>
        <w:t xml:space="preserve">Mobile-First Campaigns:</w:t>
      </w:r>
      <w:r>
        <w:t xml:space="preserve"> </w:t>
      </w:r>
      <w:r>
        <w:t xml:space="preserve">SMS-based medication reminders using MTN/Glo networks; "Pharmacy of the Week" flash discounts via WhatsApp</w:t>
      </w:r>
    </w:p>
    <w:p>
      <w:pPr>
        <w:numPr>
          <w:ilvl w:val="0"/>
          <w:numId w:val="1007"/>
        </w:numPr>
        <w:pStyle w:val="Compact"/>
      </w:pPr>
      <w:r>
        <w:rPr>
          <w:bCs/>
          <w:b/>
        </w:rPr>
        <w:t xml:space="preserve">Community Health Ambassadors:</w:t>
      </w:r>
      <w:r>
        <w:t xml:space="preserve"> </w:t>
      </w:r>
      <w:r>
        <w:t xml:space="preserve">Partnering with 50+ Ghanaian community leaders for trust-building in Accra neighborhoods</w:t>
      </w:r>
    </w:p>
    <w:p>
      <w:pPr>
        <w:numPr>
          <w:ilvl w:val="0"/>
          <w:numId w:val="1007"/>
        </w:numPr>
        <w:pStyle w:val="Compact"/>
      </w:pPr>
      <w:r>
        <w:rPr>
          <w:bCs/>
          <w:b/>
        </w:rPr>
        <w:t xml:space="preserve">Cultural Integration:</w:t>
      </w:r>
      <w:r>
        <w:t xml:space="preserve"> </w:t>
      </w:r>
      <w:r>
        <w:t xml:space="preserve">Health awareness campaigns during major Ghanaian festivals (Homowo, Akwasidae) featuring local musicians and traditional health education</w:t>
      </w:r>
    </w:p>
    <w:p>
      <w:pPr>
        <w:numPr>
          <w:ilvl w:val="0"/>
          <w:numId w:val="1007"/>
        </w:numPr>
        <w:pStyle w:val="Compact"/>
      </w:pPr>
      <w:r>
        <w:rPr>
          <w:bCs/>
          <w:b/>
        </w:rPr>
        <w:t xml:space="preserve">Referral Program:</w:t>
      </w:r>
      <w:r>
        <w:t xml:space="preserve"> </w:t>
      </w:r>
      <w:r>
        <w:t xml:space="preserve">"Refer a Friend" giving 20% off for both parties, leveraging Accra's strong social networks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Store openings in Kokomlemle &amp; Osu; FDA certification finalization; Mobile app beta launch</w:t>
            </w:r>
          </w:p>
        </w:tc>
      </w:tr>
      <w:tr>
        <w:tc>
          <w:tcPr/>
          <w:p>
            <w:pPr>
              <w:pStyle w:val="Compact"/>
              <w:jc w:val="left"/>
            </w:pPr>
            <w:r>
              <w:t xml:space="preserve">Q2 2024</w:t>
            </w:r>
          </w:p>
        </w:tc>
        <w:tc>
          <w:tcPr/>
          <w:p>
            <w:pPr>
              <w:pStyle w:val="Compact"/>
              <w:jc w:val="left"/>
            </w:pPr>
            <w:r>
              <w:t xml:space="preserve">Community Health Ambassador program rollout; Homowo health campaign; NHIS partnership activation</w:t>
            </w:r>
          </w:p>
        </w:tc>
      </w:tr>
      <w:tr>
        <w:tc>
          <w:tcPr/>
          <w:p>
            <w:pPr>
              <w:pStyle w:val="Compact"/>
              <w:jc w:val="left"/>
            </w:pPr>
            <w:r>
              <w:t xml:space="preserve">Q3 2024</w:t>
            </w:r>
          </w:p>
        </w:tc>
        <w:tc>
          <w:tcPr/>
          <w:p>
            <w:pPr>
              <w:pStyle w:val="Compact"/>
              <w:jc w:val="left"/>
            </w:pPr>
            <w:r>
              <w:t xml:space="preserve">School wellness programs in Accra; Premium package launch; Social media influencer partnerships (Ghanaian health advocates)</w:t>
            </w:r>
          </w:p>
        </w:tc>
      </w:tr>
      <w:tr>
        <w:tc>
          <w:tcPr/>
          <w:p>
            <w:pPr>
              <w:pStyle w:val="Compact"/>
              <w:jc w:val="left"/>
            </w:pPr>
            <w:r>
              <w:t xml:space="preserve">Q4 2024</w:t>
            </w:r>
          </w:p>
        </w:tc>
        <w:tc>
          <w:tcPr/>
          <w:p>
            <w:pPr>
              <w:pStyle w:val="Compact"/>
              <w:jc w:val="left"/>
            </w:pPr>
            <w:r>
              <w:t xml:space="preserve">Year-end customer loyalty program; Expansion to East Legon location; Market share analysis report</w:t>
            </w:r>
          </w:p>
        </w:tc>
      </w:tr>
    </w:tbl>
    <w:bookmarkEnd w:id="30"/>
    <w:bookmarkStart w:id="31" w:name="budget-allocation-first-year"/>
    <w:p>
      <w:pPr>
        <w:pStyle w:val="Heading2"/>
      </w:pPr>
      <w:r>
        <w:t xml:space="preserve">Budget Allocation (First Year)</w:t>
      </w:r>
    </w:p>
    <w:p>
      <w:pPr>
        <w:pStyle w:val="FirstParagraph"/>
      </w:pPr>
      <w:r>
        <w:t xml:space="preserve">Total Budget: GH¢1,850,000</w:t>
      </w:r>
    </w:p>
    <w:p>
      <w:pPr>
        <w:numPr>
          <w:ilvl w:val="0"/>
          <w:numId w:val="1008"/>
        </w:numPr>
        <w:pStyle w:val="Compact"/>
      </w:pPr>
      <w:r>
        <w:t xml:space="preserve">Product Development &amp; Tech: 35% (Digital system integration)</w:t>
      </w:r>
    </w:p>
    <w:p>
      <w:pPr>
        <w:numPr>
          <w:ilvl w:val="0"/>
          <w:numId w:val="1008"/>
        </w:numPr>
        <w:pStyle w:val="Compact"/>
      </w:pPr>
      <w:r>
        <w:t xml:space="preserve">Marketing &amp; Promotion: 40% (Community events, digital campaigns)</w:t>
      </w:r>
    </w:p>
    <w:p>
      <w:pPr>
        <w:numPr>
          <w:ilvl w:val="0"/>
          <w:numId w:val="1008"/>
        </w:numPr>
        <w:pStyle w:val="Compact"/>
      </w:pPr>
      <w:r>
        <w:t xml:space="preserve">Operations &amp; Staff Training: 20% (Ghanaian pharmacists certification programs)</w:t>
      </w:r>
    </w:p>
    <w:p>
      <w:pPr>
        <w:numPr>
          <w:ilvl w:val="0"/>
          <w:numId w:val="1008"/>
        </w:numPr>
        <w:pStyle w:val="Compact"/>
      </w:pPr>
      <w:r>
        <w:t xml:space="preserve">Evaluation Metrics: 5%</w:t>
      </w:r>
    </w:p>
    <w:bookmarkEnd w:id="31"/>
    <w:bookmarkStart w:id="32" w:name="evaluation-framework"/>
    <w:p>
      <w:pPr>
        <w:pStyle w:val="Heading2"/>
      </w:pPr>
      <w:r>
        <w:t xml:space="preserve">Evaluation Framework</w:t>
      </w:r>
    </w:p>
    <w:p>
      <w:pPr>
        <w:pStyle w:val="FirstParagraph"/>
      </w:pPr>
      <w:r>
        <w:t xml:space="preserve">We measure success through Ghana-relevant KPIs:</w:t>
      </w:r>
    </w:p>
    <w:p>
      <w:pPr>
        <w:numPr>
          <w:ilvl w:val="0"/>
          <w:numId w:val="1009"/>
        </w:numPr>
        <w:pStyle w:val="Compact"/>
      </w:pPr>
      <w:r>
        <w:rPr>
          <w:bCs/>
          <w:b/>
        </w:rPr>
        <w:t xml:space="preserve">Trust Metrics:</w:t>
      </w:r>
      <w:r>
        <w:t xml:space="preserve"> </w:t>
      </w:r>
      <w:r>
        <w:t xml:space="preserve">Monthly counterfeit drug reports reduction (target: 50% decrease in Accra by Year 2)</w:t>
      </w:r>
    </w:p>
    <w:p>
      <w:pPr>
        <w:numPr>
          <w:ilvl w:val="0"/>
          <w:numId w:val="1009"/>
        </w:numPr>
        <w:pStyle w:val="Compact"/>
      </w:pPr>
      <w:r>
        <w:rPr>
          <w:bCs/>
          <w:b/>
        </w:rPr>
        <w:t xml:space="preserve">Community Impact:</w:t>
      </w:r>
      <w:r>
        <w:t xml:space="preserve"> </w:t>
      </w:r>
      <w:r>
        <w:t xml:space="preserve">Number of health education sessions delivered across Accra neighborhoods (target: 150+ annually)</w:t>
      </w:r>
    </w:p>
    <w:p>
      <w:pPr>
        <w:numPr>
          <w:ilvl w:val="0"/>
          <w:numId w:val="1009"/>
        </w:numPr>
        <w:pStyle w:val="Compact"/>
      </w:pPr>
      <w:r>
        <w:rPr>
          <w:bCs/>
          <w:b/>
        </w:rPr>
        <w:t xml:space="preserve">Customer Retention:</w:t>
      </w:r>
      <w:r>
        <w:t xml:space="preserve"> </w:t>
      </w:r>
      <w:r>
        <w:t xml:space="preserve">Repeat purchase rate (target: 65% within six months)</w:t>
      </w:r>
    </w:p>
    <w:bookmarkEnd w:id="32"/>
    <w:bookmarkStart w:id="33" w:name="closing-statement"/>
    <w:p>
      <w:pPr>
        <w:pStyle w:val="Heading2"/>
      </w:pPr>
      <w:r>
        <w:t xml:space="preserve">Closing Statement</w:t>
      </w:r>
    </w:p>
    <w:p>
      <w:pPr>
        <w:pStyle w:val="FirstParagraph"/>
      </w:pPr>
      <w:r>
        <w:t xml:space="preserve">The Accra Chemist Marketing Plan represents more than business strategy—it's a commitment to transforming Ghana Accra's healthcare experience. By embedding ourselves in the community fabric, respecting Ghanaian cultural values, and delivering verified pharmaceutical excellence, we will establish the most trusted chemist brand in West Africa. This plan positions Accra Chemist not as another pharmacy, but as a health partner that genuinely understands Ghana's unique needs—where every transaction strengthens public trust in healthcare accessibility across our nation's capital.</w:t>
      </w:r>
    </w:p>
    <w:p>
      <w:pPr>
        <w:pStyle w:val="BodyText"/>
      </w:pPr>
      <w:r>
        <w:rPr>
          <w:iCs/>
          <w:i/>
        </w:rPr>
        <w:t xml:space="preserve">Accra Chemist: Where Trust is Measured in Every Pill, and Healthcare Comes Home to Ghana.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Accra Chemist - Ghana</dc:title>
  <dc:creator/>
  <dc:language>en</dc:language>
  <cp:keywords/>
  <dcterms:created xsi:type="dcterms:W3CDTF">2025-12-12T16:20:43Z</dcterms:created>
  <dcterms:modified xsi:type="dcterms:W3CDTF">2025-12-12T16:20:43Z</dcterms:modified>
</cp:coreProperties>
</file>

<file path=docProps/custom.xml><?xml version="1.0" encoding="utf-8"?>
<Properties xmlns="http://schemas.openxmlformats.org/officeDocument/2006/custom-properties" xmlns:vt="http://schemas.openxmlformats.org/officeDocument/2006/docPropsVTypes"/>
</file>