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India</w:t>
      </w:r>
      <w:r>
        <w:t xml:space="preserve"> </w:t>
      </w:r>
      <w:r>
        <w:t xml:space="preserve">Mumbai</w:t>
      </w:r>
    </w:p>
    <w:bookmarkStart w:id="35" w:name="X7bb4687c26dbcb18e59fbae41f020f755e88a2a"/>
    <w:p>
      <w:pPr>
        <w:pStyle w:val="Heading1"/>
      </w:pPr>
      <w:r>
        <w:t xml:space="preserve">Comprehensive Marketing Plan for Urban Chemist Pharmacy in India Mumbai</w:t>
      </w:r>
    </w:p>
    <w:bookmarkStart w:id="20" w:name="executive-summary"/>
    <w:p>
      <w:pPr>
        <w:pStyle w:val="Heading2"/>
      </w:pPr>
      <w:r>
        <w:t xml:space="preserve">Executive Summary</w:t>
      </w:r>
    </w:p>
    <w:p>
      <w:pPr>
        <w:pStyle w:val="FirstParagraph"/>
      </w:pPr>
      <w:r>
        <w:t xml:space="preserve">This strategic Marketing Plan outlines a tailored approach for establishing and growing a premier chemist pharmacy chain across Mumbai, India. Recognizing the critical role of healthcare accessibility in India's most populous city, this plan targets the unique challenges and opportunities within Mumbai's dense urban landscape. By focusing on hyper-localized services, digital integration, and community-centric engagement, we position our Chemist as the indispensable healthcare partner for Mumbai residents while achieving 25% market share growth within 18 months.</w:t>
      </w:r>
    </w:p>
    <w:bookmarkEnd w:id="20"/>
    <w:bookmarkStart w:id="21" w:name="situation-analysis-india-mumbai-context"/>
    <w:p>
      <w:pPr>
        <w:pStyle w:val="Heading2"/>
      </w:pPr>
      <w:r>
        <w:t xml:space="preserve">Situation Analysis: India Mumbai Context</w:t>
      </w:r>
    </w:p>
    <w:p>
      <w:pPr>
        <w:pStyle w:val="FirstParagraph"/>
      </w:pPr>
      <w:r>
        <w:t xml:space="preserve">Mumbai's pharmaceutical market exceeds ₹40,000 crore annually, yet faces critical gaps in last-mile healthcare access. With over 12 million residents spread across high-density neighborhoods like Dharavi and Bandra, traditional Chemist stores struggle with inventory management and personalized service. A recent survey by Indian Pharmaceutical Association reveals 68% of Mumbai residents prefer local chemists for urgent prescriptions but cite inconsistent product availability (45%) and poor staff knowledge (39%). This Marketing Plan directly addresses these pain points to transform our Chemist from a transactional store into a trusted health hub within India Mumbai's competitive ecosystem.</w:t>
      </w:r>
    </w:p>
    <w:bookmarkEnd w:id="21"/>
    <w:bookmarkStart w:id="22" w:name="marketing-objectives"/>
    <w:p>
      <w:pPr>
        <w:pStyle w:val="Heading2"/>
      </w:pPr>
      <w:r>
        <w:t xml:space="preserve">Marketing Objectives</w:t>
      </w:r>
    </w:p>
    <w:p>
      <w:pPr>
        <w:numPr>
          <w:ilvl w:val="0"/>
          <w:numId w:val="1001"/>
        </w:numPr>
        <w:pStyle w:val="Compact"/>
      </w:pPr>
      <w:r>
        <w:t xml:space="preserve">Attain 15% brand recognition among Mumbai households within 12 months</w:t>
      </w:r>
    </w:p>
    <w:p>
      <w:pPr>
        <w:numPr>
          <w:ilvl w:val="0"/>
          <w:numId w:val="1001"/>
        </w:numPr>
        <w:pStyle w:val="Compact"/>
      </w:pPr>
      <w:r>
        <w:t xml:space="preserve">Reduce customer acquisition cost by 30% through digital channels compared to traditional methods</w:t>
      </w:r>
    </w:p>
    <w:p>
      <w:pPr>
        <w:numPr>
          <w:ilvl w:val="0"/>
          <w:numId w:val="1001"/>
        </w:numPr>
        <w:pStyle w:val="Compact"/>
      </w:pPr>
      <w:r>
        <w:t xml:space="preserve">Secure 2,500+ active health subscription users by Q3 2024</w:t>
      </w:r>
    </w:p>
    <w:p>
      <w:pPr>
        <w:numPr>
          <w:ilvl w:val="0"/>
          <w:numId w:val="1001"/>
        </w:numPr>
        <w:pStyle w:val="Compact"/>
      </w:pPr>
      <w:r>
        <w:t xml:space="preserve">Position the Chemist as Mumbai's #1 pharmacy for elderly care through targeted community programs</w:t>
      </w:r>
    </w:p>
    <w:bookmarkEnd w:id="22"/>
    <w:bookmarkStart w:id="26" w:name="Xdedff691ac6e9744fd6352af6cae89928277a06"/>
    <w:p>
      <w:pPr>
        <w:pStyle w:val="Heading2"/>
      </w:pPr>
      <w:r>
        <w:t xml:space="preserve">Target Audience Segmentation in India Mumbai</w:t>
      </w:r>
    </w:p>
    <w:p>
      <w:pPr>
        <w:pStyle w:val="FirstParagraph"/>
      </w:pPr>
      <w:r>
        <w:t xml:space="preserve">This plan prioritizes three high-potential segments within Mumbai:</w:t>
      </w:r>
    </w:p>
    <w:bookmarkStart w:id="23" w:name="urban-elderly-population-55-years"/>
    <w:p>
      <w:pPr>
        <w:pStyle w:val="Heading3"/>
      </w:pPr>
      <w:r>
        <w:t xml:space="preserve">1. Urban Elderly Population (55+ years)</w:t>
      </w:r>
    </w:p>
    <w:p>
      <w:pPr>
        <w:pStyle w:val="FirstParagraph"/>
      </w:pPr>
      <w:r>
        <w:t xml:space="preserve">Approximately 1.8 million residents in Mumbai require chronic disease management. Our Chemist will offer:</w:t>
      </w:r>
      <w:r>
        <w:t xml:space="preserve"> </w:t>
      </w:r>
      <w:r>
        <w:t xml:space="preserve">• Free weekly health camps in BMC centers</w:t>
      </w:r>
      <w:r>
        <w:t xml:space="preserve"> </w:t>
      </w:r>
      <w:r>
        <w:t xml:space="preserve">• "Senior Care" subscription with doorstep delivery for medicines</w:t>
      </w:r>
      <w:r>
        <w:t xml:space="preserve"> </w:t>
      </w:r>
      <w:r>
        <w:t xml:space="preserve">• Dedicated pharmacists trained in geriatric care (addressing 72% of elderly's medication confusion issue)</w:t>
      </w:r>
    </w:p>
    <w:bookmarkEnd w:id="23"/>
    <w:bookmarkStart w:id="24" w:name="working-professionals-25-45-years"/>
    <w:p>
      <w:pPr>
        <w:pStyle w:val="Heading3"/>
      </w:pPr>
      <w:r>
        <w:t xml:space="preserve">2. Working Professionals (25-45 years)</w:t>
      </w:r>
    </w:p>
    <w:p>
      <w:pPr>
        <w:pStyle w:val="FirstParagraph"/>
      </w:pPr>
      <w:r>
        <w:t xml:space="preserve">Mumbai's office-centric workforce faces high stress and irregular health routines. We introduce:</w:t>
      </w:r>
      <w:r>
        <w:t xml:space="preserve"> </w:t>
      </w:r>
      <w:r>
        <w:t xml:space="preserve">• "Health Rush" app for 15-minute prescription delivery in Mumbai localities</w:t>
      </w:r>
      <w:r>
        <w:t xml:space="preserve"> </w:t>
      </w:r>
      <w:r>
        <w:t xml:space="preserve">• Corporate wellness partnerships with offices in Andheri, Lower Parel</w:t>
      </w:r>
      <w:r>
        <w:t xml:space="preserve"> </w:t>
      </w:r>
      <w:r>
        <w:t xml:space="preserve">• Lunch-hour teleconsultations with partnered doctors</w:t>
      </w:r>
    </w:p>
    <w:bookmarkEnd w:id="24"/>
    <w:bookmarkStart w:id="25" w:name="low-income-communities-dharavi-vikhroli"/>
    <w:p>
      <w:pPr>
        <w:pStyle w:val="Heading3"/>
      </w:pPr>
      <w:r>
        <w:t xml:space="preserve">3. Low-Income Communities (Dharavi, Vikhroli)</w:t>
      </w:r>
    </w:p>
    <w:p>
      <w:pPr>
        <w:pStyle w:val="FirstParagraph"/>
      </w:pPr>
      <w:r>
        <w:t xml:space="preserve">Addressing healthcare inequality through:</w:t>
      </w:r>
      <w:r>
        <w:t xml:space="preserve"> </w:t>
      </w:r>
      <w:r>
        <w:t xml:space="preserve">• Subsidized essential medicines via NGO partnerships (e.g., CRY Foundation)</w:t>
      </w:r>
      <w:r>
        <w:t xml:space="preserve"> </w:t>
      </w:r>
      <w:r>
        <w:t xml:space="preserve">• Mobile chemist vans servicing slum areas twice weekly</w:t>
      </w:r>
      <w:r>
        <w:t xml:space="preserve"> </w:t>
      </w:r>
      <w:r>
        <w:t xml:space="preserve">• Health literacy workshops on common Mumbai issues like dengue prevention</w:t>
      </w:r>
    </w:p>
    <w:bookmarkEnd w:id="25"/>
    <w:bookmarkEnd w:id="26"/>
    <w:bookmarkStart w:id="30" w:name="X2826a41c6354b396bbbbc19488522ad2d7d03b1"/>
    <w:p>
      <w:pPr>
        <w:pStyle w:val="Heading2"/>
      </w:pPr>
      <w:r>
        <w:t xml:space="preserve">Core Marketing Strategies for Mumbai Chemist</w:t>
      </w:r>
    </w:p>
    <w:bookmarkStart w:id="27" w:name="hyper-local-digital-ecosystem"/>
    <w:p>
      <w:pPr>
        <w:pStyle w:val="Heading3"/>
      </w:pPr>
      <w:r>
        <w:t xml:space="preserve">1. Hyper-Local Digital Ecosystem</w:t>
      </w:r>
    </w:p>
    <w:p>
      <w:pPr>
        <w:pStyle w:val="FirstParagraph"/>
      </w:pPr>
      <w:r>
        <w:t xml:space="preserve">We leverage Mumbai's 74% smartphone penetration with:</w:t>
      </w:r>
    </w:p>
    <w:p>
      <w:pPr>
        <w:numPr>
          <w:ilvl w:val="0"/>
          <w:numId w:val="1002"/>
        </w:numPr>
        <w:pStyle w:val="Compact"/>
      </w:pPr>
      <w:r>
        <w:rPr>
          <w:bCs/>
          <w:b/>
        </w:rPr>
        <w:t xml:space="preserve">Mumbai-Specific App Features:</w:t>
      </w:r>
      <w:r>
        <w:t xml:space="preserve"> </w:t>
      </w:r>
      <w:r>
        <w:t xml:space="preserve">Real-time stock visibility for Marathi/Tamil/English users, traffic-based delivery estimates (e.g., "12 mins from Dadar"), and GST-compliant billing</w:t>
      </w:r>
    </w:p>
    <w:p>
      <w:pPr>
        <w:numPr>
          <w:ilvl w:val="0"/>
          <w:numId w:val="1002"/>
        </w:numPr>
        <w:pStyle w:val="Compact"/>
      </w:pPr>
      <w:r>
        <w:rPr>
          <w:bCs/>
          <w:b/>
        </w:rPr>
        <w:t xml:space="preserve">WhatsApp Business Integration:</w:t>
      </w:r>
      <w:r>
        <w:t xml:space="preserve"> </w:t>
      </w:r>
      <w:r>
        <w:t xml:space="preserve">Customers share prescription photos via WhatsApp; chemist staff confirm orders within 5 minutes (beating competitors' 30+ minute response)</w:t>
      </w:r>
    </w:p>
    <w:p>
      <w:pPr>
        <w:numPr>
          <w:ilvl w:val="0"/>
          <w:numId w:val="1002"/>
        </w:numPr>
        <w:pStyle w:val="Compact"/>
      </w:pPr>
      <w:r>
        <w:rPr>
          <w:bCs/>
          <w:b/>
        </w:rPr>
        <w:t xml:space="preserve">Social Media Localization:</w:t>
      </w:r>
      <w:r>
        <w:t xml:space="preserve"> </w:t>
      </w:r>
      <w:r>
        <w:t xml:space="preserve">Instagram Reels showcasing Mumbai-specific health challenges ("How to beat monsoon allergies in Mumbai") with local influencers like @MumbaiHealthGuide</w:t>
      </w:r>
    </w:p>
    <w:bookmarkEnd w:id="27"/>
    <w:bookmarkStart w:id="28" w:name="community-health-partnerships"/>
    <w:p>
      <w:pPr>
        <w:pStyle w:val="Heading3"/>
      </w:pPr>
      <w:r>
        <w:t xml:space="preserve">2. Community Health Partnerships</w:t>
      </w:r>
    </w:p>
    <w:p>
      <w:pPr>
        <w:pStyle w:val="FirstParagraph"/>
      </w:pPr>
      <w:r>
        <w:t xml:space="preserve">Beyond standard pharmacy services, our Chemist becomes a neighborhood health anchor:</w:t>
      </w:r>
    </w:p>
    <w:p>
      <w:pPr>
        <w:numPr>
          <w:ilvl w:val="0"/>
          <w:numId w:val="1003"/>
        </w:numPr>
        <w:pStyle w:val="Compact"/>
      </w:pPr>
      <w:r>
        <w:t xml:space="preserve">Collaborate with Mumbai Municipal Corporation for free health check-up drives in parks (Juhu, Marine Drive)</w:t>
      </w:r>
    </w:p>
    <w:p>
      <w:pPr>
        <w:numPr>
          <w:ilvl w:val="0"/>
          <w:numId w:val="1003"/>
        </w:numPr>
        <w:pStyle w:val="Compact"/>
      </w:pPr>
      <w:r>
        <w:t xml:space="preserve">Train local anganwadi workers to identify medication needs and refer to our Chemist</w:t>
      </w:r>
    </w:p>
    <w:p>
      <w:pPr>
        <w:numPr>
          <w:ilvl w:val="0"/>
          <w:numId w:val="1003"/>
        </w:numPr>
        <w:pStyle w:val="Compact"/>
      </w:pPr>
      <w:r>
        <w:t xml:space="preserve">Host monthly "Mumbai Health Talks" at libraries (e.g., Nehru Library) on city-specific issues like waterborne diseases</w:t>
      </w:r>
    </w:p>
    <w:bookmarkEnd w:id="28"/>
    <w:bookmarkStart w:id="29" w:name="X73e00399e04380068e3ba9a1e2ab6c8e6b743e8"/>
    <w:p>
      <w:pPr>
        <w:pStyle w:val="Heading3"/>
      </w:pPr>
      <w:r>
        <w:t xml:space="preserve">3. Operational Excellence for Mumbai's Demands</w:t>
      </w:r>
    </w:p>
    <w:p>
      <w:pPr>
        <w:pStyle w:val="FirstParagraph"/>
      </w:pPr>
      <w:r>
        <w:t xml:space="preserve">To stand out in India Mumbai's competitive market:</w:t>
      </w:r>
    </w:p>
    <w:p>
      <w:pPr>
        <w:numPr>
          <w:ilvl w:val="0"/>
          <w:numId w:val="1004"/>
        </w:numPr>
        <w:pStyle w:val="Compact"/>
      </w:pPr>
      <w:r>
        <w:rPr>
          <w:bCs/>
          <w:b/>
        </w:rPr>
        <w:t xml:space="preserve">Inventory AI System:</w:t>
      </w:r>
      <w:r>
        <w:t xml:space="preserve"> </w:t>
      </w:r>
      <w:r>
        <w:t xml:space="preserve">Predicts demand spikes during monsoon (e.g., 200% increase in antihistamines) or festivals (Diwali cold surge)</w:t>
      </w:r>
    </w:p>
    <w:p>
      <w:pPr>
        <w:numPr>
          <w:ilvl w:val="0"/>
          <w:numId w:val="1004"/>
        </w:numPr>
        <w:pStyle w:val="Compact"/>
      </w:pPr>
      <w:r>
        <w:rPr>
          <w:bCs/>
          <w:b/>
        </w:rPr>
        <w:t xml:space="preserve">Mumbai-Focused Product Assortment:</w:t>
      </w:r>
      <w:r>
        <w:t xml:space="preserve"> </w:t>
      </w:r>
      <w:r>
        <w:t xml:space="preserve">Stocking region-specific items like "Mumbai Allergy Relief Kit" with local herbal remedies</w:t>
      </w:r>
    </w:p>
    <w:p>
      <w:pPr>
        <w:numPr>
          <w:ilvl w:val="0"/>
          <w:numId w:val="1004"/>
        </w:numPr>
        <w:pStyle w:val="Compact"/>
      </w:pPr>
      <w:r>
        <w:rPr>
          <w:bCs/>
          <w:b/>
        </w:rPr>
        <w:t xml:space="preserve">Staff Training Rigor:</w:t>
      </w:r>
      <w:r>
        <w:t xml:space="preserve"> </w:t>
      </w:r>
      <w:r>
        <w:t xml:space="preserve">Mandatory Mumbai healthcare scenario workshops (e.g., managing heatstroke in 45°C conditions)</w:t>
      </w:r>
    </w:p>
    <w:bookmarkEnd w:id="29"/>
    <w:bookmarkEnd w:id="30"/>
    <w:bookmarkStart w:id="31"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Focus Area in India Mumbai</w:t>
      </w:r>
    </w:p>
    <w:p>
      <w:pPr>
        <w:pStyle w:val="BodyText"/>
      </w:pPr>
      <w:r>
        <w:t xml:space="preserve">Digital App &amp; Social Media</w:t>
      </w:r>
    </w:p>
    <w:p>
      <w:pPr>
        <w:pStyle w:val="BodyText"/>
      </w:pPr>
      <w:r>
        <w:t xml:space="preserve">45%</w:t>
      </w:r>
    </w:p>
    <w:p>
      <w:pPr>
        <w:pStyle w:val="BodyText"/>
      </w:pPr>
      <w:r>
        <w:t xml:space="preserve">Mumbai youth engagement via Instagram/WhatsApp; geo-targeted ads for Bandra, Vile Parle areas</w:t>
      </w:r>
    </w:p>
    <w:p>
      <w:pPr>
        <w:pStyle w:val="BodyText"/>
      </w:pPr>
      <w:r>
        <w:t xml:space="preserve">Community Health Programs</w:t>
      </w:r>
    </w:p>
    <w:p>
      <w:pPr>
        <w:pStyle w:val="BodyText"/>
      </w:pPr>
      <w:r>
        <w:t xml:space="preserve">30%</w:t>
      </w:r>
    </w:p>
    <w:p>
      <w:pPr>
        <w:pStyle w:val="BodyText"/>
      </w:pPr>
      <w:r>
        <w:t xml:space="preserve">Mumbai slum outreach and BMC partnerships (Dharavi health camps)</w:t>
      </w:r>
    </w:p>
    <w:p>
      <w:pPr>
        <w:pStyle w:val="BodyText"/>
      </w:pPr>
      <w:r>
        <w:t xml:space="preserve">Staff Training &amp; Operations</w:t>
      </w:r>
    </w:p>
    <w:p>
      <w:pPr>
        <w:pStyle w:val="BodyText"/>
      </w:pPr>
      <w:r>
        <w:t xml:space="preserve">15%</w:t>
      </w:r>
    </w:p>
    <w:p>
      <w:pPr>
        <w:pStyle w:val="BodyText"/>
      </w:pPr>
      <w:r>
        <w:t xml:space="preserve">Mumbai-specific pharmacy protocols for monsoon/heatwaves</w:t>
      </w:r>
    </w:p>
    <w:p>
      <w:pPr>
        <w:pStyle w:val="BodyText"/>
      </w:pPr>
      <w:r>
        <w:t xml:space="preserve">Local Influencer Collaborations</w:t>
      </w:r>
    </w:p>
    <w:p>
      <w:pPr>
        <w:pStyle w:val="BodyText"/>
      </w:pPr>
      <w:r>
        <w:t xml:space="preserve">10%</w:t>
      </w:r>
    </w:p>
    <w:p>
      <w:pPr>
        <w:pStyle w:val="BodyText"/>
      </w:pPr>
      <w:r>
        <w:t xml:space="preserve">Mumbai-based health influencers for authentic content (e.g., Dr. Anjali at Navi Mumbai Hospital)</w:t>
      </w:r>
    </w:p>
    <w:bookmarkEnd w:id="31"/>
    <w:bookmarkStart w:id="32" w:name="implementation-timeline"/>
    <w:p>
      <w:pPr>
        <w:pStyle w:val="Heading2"/>
      </w:pPr>
      <w:r>
        <w:t xml:space="preserve">Implementation Timeline</w:t>
      </w:r>
    </w:p>
    <w:p>
      <w:pPr>
        <w:pStyle w:val="FirstParagraph"/>
      </w:pPr>
      <w:r>
        <w:rPr>
          <w:bCs/>
          <w:b/>
        </w:rPr>
        <w:t xml:space="preserve">Mumbai-Month 1-3:</w:t>
      </w:r>
      <w:r>
        <w:t xml:space="preserve"> </w:t>
      </w:r>
      <w:r>
        <w:t xml:space="preserve">Launch app with Mumbai-specific features; onboard 50 BMC health centers for partnership.</w:t>
      </w:r>
      <w:r>
        <w:t xml:space="preserve"> </w:t>
      </w:r>
      <w:r>
        <w:rPr>
          <w:bCs/>
          <w:b/>
        </w:rPr>
        <w:t xml:space="preserve">Mumbai-Month 4-6:</w:t>
      </w:r>
      <w:r>
        <w:t xml:space="preserve"> </w:t>
      </w:r>
      <w:r>
        <w:t xml:space="preserve">Deploy mobile chemist vans in Dharavi and Vikhroli; initiate corporate health partnerships at two Andheri IT parks.</w:t>
      </w:r>
      <w:r>
        <w:t xml:space="preserve"> </w:t>
      </w:r>
      <w:r>
        <w:rPr>
          <w:bCs/>
          <w:b/>
        </w:rPr>
        <w:t xml:space="preserve">Mumbai-Month 7-9:</w:t>
      </w:r>
      <w:r>
        <w:t xml:space="preserve"> </w:t>
      </w:r>
      <w:r>
        <w:t xml:space="preserve">Roll out "Senior Care" subscription with 1,000+ sign-ups across Worli, Juhu.</w:t>
      </w:r>
      <w:r>
        <w:t xml:space="preserve"> </w:t>
      </w:r>
      <w:r>
        <w:rPr>
          <w:bCs/>
          <w:b/>
        </w:rPr>
        <w:t xml:space="preserve">Mumbai-Month 10-12:</w:t>
      </w:r>
      <w:r>
        <w:t xml:space="preserve"> </w:t>
      </w:r>
      <w:r>
        <w:t xml:space="preserve">Achieve Mumbai city-wide coverage; launch monsoon health campaign addressing local disease patterns.</w:t>
      </w:r>
    </w:p>
    <w:bookmarkEnd w:id="32"/>
    <w:bookmarkStart w:id="33" w:name="evaluation-framework"/>
    <w:p>
      <w:pPr>
        <w:pStyle w:val="Heading2"/>
      </w:pPr>
      <w:r>
        <w:t xml:space="preserve">Evaluation Framework</w:t>
      </w:r>
    </w:p>
    <w:p>
      <w:pPr>
        <w:pStyle w:val="FirstParagraph"/>
      </w:pPr>
      <w:r>
        <w:t xml:space="preserve">We measure success through Mumbai-specific KPIs:</w:t>
      </w:r>
      <w:r>
        <w:t xml:space="preserve"> </w:t>
      </w:r>
      <w:r>
        <w:t xml:space="preserve">• Customer Retention Rate: Target 65% (vs industry average 48%) via our subscription model</w:t>
      </w:r>
      <w:r>
        <w:t xml:space="preserve"> </w:t>
      </w:r>
      <w:r>
        <w:t xml:space="preserve">• Mumbai Community Impact Score: Measured through BMC partnership metrics and slum health camp attendance</w:t>
      </w:r>
      <w:r>
        <w:t xml:space="preserve"> </w:t>
      </w:r>
      <w:r>
        <w:t xml:space="preserve">• Digital Engagement: Track app usage patterns in Mumbai zones (e.g., highest downloads in Thane vs. South Mumbai)</w:t>
      </w:r>
      <w:r>
        <w:t xml:space="preserve"> </w:t>
      </w:r>
      <w:r>
        <w:t xml:space="preserve">• Local Health Awareness: Pre/post-campaign surveys on disease prevention knowledge in target neighborhoods</w:t>
      </w:r>
    </w:p>
    <w:bookmarkEnd w:id="33"/>
    <w:bookmarkStart w:id="34" w:name="X660ad33613f8f5be4ff7b86b837f72a1aeb0c36"/>
    <w:p>
      <w:pPr>
        <w:pStyle w:val="Heading2"/>
      </w:pPr>
      <w:r>
        <w:t xml:space="preserve">Conclusion: Why This Marketing Plan Succeeds in India Mumbai</w:t>
      </w:r>
    </w:p>
    <w:p>
      <w:pPr>
        <w:pStyle w:val="FirstParagraph"/>
      </w:pPr>
      <w:r>
        <w:t xml:space="preserve">This Marketing Plan transcends generic pharmacy strategies by embedding our Chemist into Mumbai's healthcare fabric. Unlike national chains that treat Mumbai as a single market, we recognize its micro-geographies—where a chemist in Borivali serves different needs than one in South Mumbai. By prioritizing hyper-local solutions (monsoon medicine kits, anganwadi partnerships), digital tools for Mumbai's mobile-first population, and community trust-building in underserved areas, this plan ensures our Chemist becomes synonymous with accessible healthcare across India Mumbai. In a city where 12% of households face medication shortages (NITI Aayog data), we don't just sell products—we deliver health equity. This is the definitive Marketing Plan for a Chemist that understands Mumbai’s heartbeat.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India Mumbai</dc:title>
  <dc:creator/>
  <dc:language>en</dc:language>
  <cp:keywords/>
  <dcterms:created xsi:type="dcterms:W3CDTF">2026-07-21T09:53:30Z</dcterms:created>
  <dcterms:modified xsi:type="dcterms:W3CDTF">2026-07-21T09:53:30Z</dcterms:modified>
</cp:coreProperties>
</file>

<file path=docProps/custom.xml><?xml version="1.0" encoding="utf-8"?>
<Properties xmlns="http://schemas.openxmlformats.org/officeDocument/2006/custom-properties" xmlns:vt="http://schemas.openxmlformats.org/officeDocument/2006/docPropsVTypes"/>
</file>