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Mexico</w:t>
      </w:r>
      <w:r>
        <w:t xml:space="preserve"> </w:t>
      </w:r>
      <w:r>
        <w:t xml:space="preserve">City</w:t>
      </w:r>
      <w:r>
        <w:t xml:space="preserve"> </w:t>
      </w:r>
      <w:r>
        <w:t xml:space="preserve">Expansion</w:t>
      </w:r>
    </w:p>
    <w:bookmarkStart w:id="34" w:name="Xc153894bff34007071c7689f7c3d03f858c51cb"/>
    <w:p>
      <w:pPr>
        <w:pStyle w:val="Heading1"/>
      </w:pPr>
      <w:r>
        <w:t xml:space="preserve">Comprehensive Marketing Plan for Chemist: Dominating the Mexico City Pharmacy Market</w:t>
      </w:r>
    </w:p>
    <w:bookmarkStart w:id="20" w:name="executive-summary"/>
    <w:p>
      <w:pPr>
        <w:pStyle w:val="Heading2"/>
      </w:pPr>
      <w:r>
        <w:t xml:space="preserve">Executive Summary</w:t>
      </w:r>
    </w:p>
    <w:p>
      <w:pPr>
        <w:pStyle w:val="FirstParagraph"/>
      </w:pPr>
      <w:r>
        <w:t xml:space="preserve">This Marketing Plan outlines a strategic roadmap for establishing "Chemist" as the premier pharmacy chain in Mexico City, targeting a $5.3B market opportunity. Focusing on healthcare accessibility and personalized service, this plan addresses critical gaps in Mexico City's pharmacy landscape where 68% of residents report inconvenience with current options (INEGI 2023). The strategy leverages our unique value proposition: premium pharmaceutical access combined with digital health integration, specifically designed for Mexico City's diverse urban population. Our goal is to capture 15% market share within three years through hyper-localized execution across 45 flagship stores in Mexico City's high-traffic zones.</w:t>
      </w:r>
    </w:p>
    <w:bookmarkEnd w:id="20"/>
    <w:bookmarkStart w:id="21" w:name="market-analysis-mexico-city-context"/>
    <w:p>
      <w:pPr>
        <w:pStyle w:val="Heading2"/>
      </w:pPr>
      <w:r>
        <w:t xml:space="preserve">Market Analysis: Mexico City Context</w:t>
      </w:r>
    </w:p>
    <w:p>
      <w:pPr>
        <w:pStyle w:val="FirstParagraph"/>
      </w:pPr>
      <w:r>
        <w:t xml:space="preserve">Mexico City presents a dynamic pharmaceutical environment with unique challenges. As the most populous city in North America (21.3M residents), it faces critical healthcare gaps: 42% of pharmacies operate below optimal inventory levels (IMSS Report 2023), and only 31% offer telehealth services despite rising chronic disease rates. Competitors like Farmacias Similares and Well Pharmacy dominate with standard retail models, but none deliver the integrated "Chemist" experience targeting Mexico City's specific needs. This presents a clear opportunity to position our brand as the health partner for Mexico City residents—where convenience isn't optional but essential.</w:t>
      </w:r>
    </w:p>
    <w:bookmarkEnd w:id="21"/>
    <w:bookmarkStart w:id="22" w:name="target-audience-segmentation"/>
    <w:p>
      <w:pPr>
        <w:pStyle w:val="Heading2"/>
      </w:pPr>
      <w:r>
        <w:t xml:space="preserve">Target Audience Segmentation</w:t>
      </w:r>
    </w:p>
    <w:p>
      <w:pPr>
        <w:pStyle w:val="FirstParagraph"/>
      </w:pPr>
      <w:r>
        <w:t xml:space="preserve">Our strategy targets three high-value segments within Mexico City:</w:t>
      </w:r>
    </w:p>
    <w:p>
      <w:pPr>
        <w:numPr>
          <w:ilvl w:val="0"/>
          <w:numId w:val="1001"/>
        </w:numPr>
        <w:pStyle w:val="Compact"/>
      </w:pPr>
      <w:r>
        <w:rPr>
          <w:bCs/>
          <w:b/>
        </w:rPr>
        <w:t xml:space="preserve">Urban Professionals (35-45 years):</w:t>
      </w:r>
      <w:r>
        <w:t xml:space="preserve"> </w:t>
      </w:r>
      <w:r>
        <w:t xml:space="preserve">68% of Mexico City's workforce seeking same-day prescription access and health monitoring. They prioritize digital integration and time efficiency.</w:t>
      </w:r>
    </w:p>
    <w:p>
      <w:pPr>
        <w:numPr>
          <w:ilvl w:val="0"/>
          <w:numId w:val="1001"/>
        </w:numPr>
        <w:pStyle w:val="Compact"/>
      </w:pPr>
      <w:r>
        <w:rPr>
          <w:bCs/>
          <w:b/>
        </w:rPr>
        <w:t xml:space="preserve">Senior Citizens (60+ years):</w:t>
      </w:r>
      <w:r>
        <w:t xml:space="preserve"> </w:t>
      </w:r>
      <w:r>
        <w:t xml:space="preserve">24% of Mexico City population requiring chronic medication management with in-person support—currently underserved.</w:t>
      </w:r>
    </w:p>
    <w:p>
      <w:pPr>
        <w:numPr>
          <w:ilvl w:val="0"/>
          <w:numId w:val="1001"/>
        </w:numPr>
        <w:pStyle w:val="Compact"/>
      </w:pPr>
      <w:r>
        <w:rPr>
          <w:bCs/>
          <w:b/>
        </w:rPr>
        <w:t xml:space="preserve">Young Families (25-34 years):</w:t>
      </w:r>
      <w:r>
        <w:t xml:space="preserve"> </w:t>
      </w:r>
      <w:r>
        <w:t xml:space="preserve">High demand for pediatric care and wellness products, especially in residential zones like Condesa and Polanco.</w:t>
      </w:r>
    </w:p>
    <w:bookmarkEnd w:id="22"/>
    <w:bookmarkStart w:id="23" w:name="marketing-objectives-year-1"/>
    <w:p>
      <w:pPr>
        <w:pStyle w:val="Heading2"/>
      </w:pPr>
      <w:r>
        <w:t xml:space="preserve">Marketing Objectives (Year 1)</w:t>
      </w:r>
    </w:p>
    <w:p>
      <w:pPr>
        <w:numPr>
          <w:ilvl w:val="0"/>
          <w:numId w:val="1002"/>
        </w:numPr>
        <w:pStyle w:val="Compact"/>
      </w:pPr>
      <w:r>
        <w:t xml:space="preserve">Achieve 10% brand awareness among Mexico City residents within 18 months</w:t>
      </w:r>
    </w:p>
    <w:p>
      <w:pPr>
        <w:numPr>
          <w:ilvl w:val="0"/>
          <w:numId w:val="1002"/>
        </w:numPr>
        <w:pStyle w:val="Compact"/>
      </w:pPr>
      <w:r>
        <w:t xml:space="preserve">Attain 35% customer retention rate through integrated health services</w:t>
      </w:r>
    </w:p>
    <w:p>
      <w:pPr>
        <w:numPr>
          <w:ilvl w:val="0"/>
          <w:numId w:val="1002"/>
        </w:numPr>
        <w:pStyle w:val="Compact"/>
      </w:pPr>
      <w:r>
        <w:t xml:space="preserve">Generate $18M in first-year revenue with 22% gross margins</w:t>
      </w:r>
    </w:p>
    <w:bookmarkEnd w:id="23"/>
    <w:bookmarkStart w:id="24" w:name="unique-value-proposition-for-mexico-city"/>
    <w:p>
      <w:pPr>
        <w:pStyle w:val="Heading2"/>
      </w:pPr>
      <w:r>
        <w:t xml:space="preserve">Unique Value Proposition for Mexico City</w:t>
      </w:r>
    </w:p>
    <w:p>
      <w:pPr>
        <w:pStyle w:val="FirstParagraph"/>
      </w:pPr>
      <w:r>
        <w:t xml:space="preserve">"Chemist" redefines pharmacy experience in Mexico City through three pillars:</w:t>
      </w:r>
    </w:p>
    <w:p>
      <w:pPr>
        <w:numPr>
          <w:ilvl w:val="0"/>
          <w:numId w:val="1003"/>
        </w:numPr>
        <w:pStyle w:val="Compact"/>
      </w:pPr>
      <w:r>
        <w:rPr>
          <w:bCs/>
          <w:b/>
        </w:rPr>
        <w:t xml:space="preserve">Location Intelligence:</w:t>
      </w:r>
      <w:r>
        <w:t xml:space="preserve"> </w:t>
      </w:r>
      <w:r>
        <w:t xml:space="preserve">Stores positioned within 500m of public transport hubs (e.g., Metro stations, bus terminals) across all boroughs.</w:t>
      </w:r>
    </w:p>
    <w:p>
      <w:pPr>
        <w:numPr>
          <w:ilvl w:val="0"/>
          <w:numId w:val="1003"/>
        </w:numPr>
        <w:pStyle w:val="Compact"/>
      </w:pPr>
      <w:r>
        <w:rPr>
          <w:bCs/>
          <w:b/>
        </w:rPr>
        <w:t xml:space="preserve">Digital-Physical Fusion:</w:t>
      </w:r>
      <w:r>
        <w:t xml:space="preserve"> </w:t>
      </w:r>
      <w:r>
        <w:t xml:space="preserve">App-enabled services including AI-driven medication reminders, telehealth consultations with Mexican board-certified physicians, and real-time inventory tracking for Mexico City neighborhoods.</w:t>
      </w:r>
    </w:p>
    <w:p>
      <w:pPr>
        <w:numPr>
          <w:ilvl w:val="0"/>
          <w:numId w:val="1003"/>
        </w:numPr>
        <w:pStyle w:val="Compact"/>
      </w:pPr>
      <w:r>
        <w:rPr>
          <w:bCs/>
          <w:b/>
        </w:rPr>
        <w:t xml:space="preserve">Cultural Relevance:</w:t>
      </w:r>
      <w:r>
        <w:t xml:space="preserve"> </w:t>
      </w:r>
      <w:r>
        <w:t xml:space="preserve">Wellness programs co-created with Mexico City health influencers—offering traditional herbal remedies alongside prescription medicine (e.g., "Hilachos" pregnancy support kits).</w:t>
      </w:r>
    </w:p>
    <w:bookmarkEnd w:id="24"/>
    <w:bookmarkStart w:id="29" w:name="X1c11749cf17b4f83da90b470dbf553896b1e1a3"/>
    <w:p>
      <w:pPr>
        <w:pStyle w:val="Heading2"/>
      </w:pPr>
      <w:r>
        <w:t xml:space="preserve">Strategic Implementation: The Chemist Mexico City Blueprint</w:t>
      </w:r>
    </w:p>
    <w:bookmarkStart w:id="25" w:name="product-strategy-p1"/>
    <w:p>
      <w:pPr>
        <w:pStyle w:val="Heading3"/>
      </w:pPr>
      <w:r>
        <w:t xml:space="preserve">Product Strategy (P1)</w:t>
      </w:r>
    </w:p>
    <w:p>
      <w:pPr>
        <w:pStyle w:val="FirstParagraph"/>
      </w:pPr>
      <w:r>
        <w:t xml:space="preserve">We will curate a product portfolio addressing Mexico City's specific health trends:</w:t>
      </w:r>
    </w:p>
    <w:p>
      <w:pPr>
        <w:numPr>
          <w:ilvl w:val="0"/>
          <w:numId w:val="1004"/>
        </w:numPr>
        <w:pStyle w:val="Compact"/>
      </w:pPr>
      <w:r>
        <w:rPr>
          <w:bCs/>
          <w:b/>
        </w:rPr>
        <w:t xml:space="preserve">Urban Health Kits:</w:t>
      </w:r>
      <w:r>
        <w:t xml:space="preserve"> </w:t>
      </w:r>
      <w:r>
        <w:t xml:space="preserve">Diabetes management packs for high-risk areas (e.g., Iztapalapa) with glucose monitors and local nutritional guides.</w:t>
      </w:r>
    </w:p>
    <w:p>
      <w:pPr>
        <w:numPr>
          <w:ilvl w:val="0"/>
          <w:numId w:val="1004"/>
        </w:numPr>
        <w:pStyle w:val="Compact"/>
      </w:pPr>
      <w:r>
        <w:rPr>
          <w:bCs/>
          <w:b/>
        </w:rPr>
        <w:t xml:space="preserve">Pediatric Essentials:</w:t>
      </w:r>
      <w:r>
        <w:t xml:space="preserve"> </w:t>
      </w:r>
      <w:r>
        <w:t xml:space="preserve">Customizable baby care bundles including locally sourced organic products for Mexico City moms.</w:t>
      </w:r>
    </w:p>
    <w:p>
      <w:pPr>
        <w:numPr>
          <w:ilvl w:val="0"/>
          <w:numId w:val="1004"/>
        </w:numPr>
        <w:pStyle w:val="Compact"/>
      </w:pPr>
      <w:r>
        <w:rPr>
          <w:bCs/>
          <w:b/>
        </w:rPr>
        <w:t xml:space="preserve">Nightlife Wellness:</w:t>
      </w:r>
      <w:r>
        <w:t xml:space="preserve"> </w:t>
      </w:r>
      <w:r>
        <w:t xml:space="preserve">Post-activity recovery kits (hydration, liver support) targeting Zona Rosa and Polanco nightlife districts.</w:t>
      </w:r>
    </w:p>
    <w:bookmarkEnd w:id="25"/>
    <w:bookmarkStart w:id="26" w:name="pricing-strategy-p2"/>
    <w:p>
      <w:pPr>
        <w:pStyle w:val="Heading3"/>
      </w:pPr>
      <w:r>
        <w:t xml:space="preserve">Pricing Strategy (P2)</w:t>
      </w:r>
    </w:p>
    <w:p>
      <w:pPr>
        <w:pStyle w:val="FirstParagraph"/>
      </w:pPr>
      <w:r>
        <w:t xml:space="preserve">A tiered approach balancing accessibility and premium positioning:</w:t>
      </w:r>
    </w:p>
    <w:p>
      <w:pPr>
        <w:numPr>
          <w:ilvl w:val="0"/>
          <w:numId w:val="1005"/>
        </w:numPr>
        <w:pStyle w:val="Compact"/>
      </w:pPr>
      <w:r>
        <w:rPr>
          <w:bCs/>
          <w:b/>
        </w:rPr>
        <w:t xml:space="preserve">Essential Care Tier:</w:t>
      </w:r>
      <w:r>
        <w:t xml:space="preserve"> </w:t>
      </w:r>
      <w:r>
        <w:t xml:space="preserve">Generic medications at 10% below competitors' prices in low-income zones (e.g., Tepito).</w:t>
      </w:r>
    </w:p>
    <w:p>
      <w:pPr>
        <w:numPr>
          <w:ilvl w:val="0"/>
          <w:numId w:val="1005"/>
        </w:numPr>
        <w:pStyle w:val="Compact"/>
      </w:pPr>
      <w:r>
        <w:rPr>
          <w:bCs/>
          <w:b/>
        </w:rPr>
        <w:t xml:space="preserve">Premium Wellness Tier:</w:t>
      </w:r>
      <w:r>
        <w:t xml:space="preserve"> </w:t>
      </w:r>
      <w:r>
        <w:t xml:space="preserve">Specialty products (organic supplements, telehealth consultations) priced 8-15% above market for high-value segments.</w:t>
      </w:r>
    </w:p>
    <w:p>
      <w:pPr>
        <w:numPr>
          <w:ilvl w:val="0"/>
          <w:numId w:val="1005"/>
        </w:numPr>
        <w:pStyle w:val="Compact"/>
      </w:pPr>
      <w:r>
        <w:rPr>
          <w:bCs/>
          <w:b/>
        </w:rPr>
        <w:t xml:space="preserve">Loyalty Integration:</w:t>
      </w:r>
      <w:r>
        <w:t xml:space="preserve"> </w:t>
      </w:r>
      <w:r>
        <w:t xml:space="preserve">"Chemist CityPass" rewards system offering free health screenings at partnered clinics across Mexico City.</w:t>
      </w:r>
    </w:p>
    <w:bookmarkEnd w:id="26"/>
    <w:bookmarkStart w:id="27" w:name="place-strategy-p3"/>
    <w:p>
      <w:pPr>
        <w:pStyle w:val="Heading3"/>
      </w:pPr>
      <w:r>
        <w:t xml:space="preserve">Place Strategy (P3)</w:t>
      </w:r>
    </w:p>
    <w:p>
      <w:pPr>
        <w:pStyle w:val="FirstParagraph"/>
      </w:pPr>
      <w:r>
        <w:t xml:space="preserve">Our Mexico City store network focuses on strategic adjacency to maximize impact:</w:t>
      </w:r>
    </w:p>
    <w:p>
      <w:pPr>
        <w:numPr>
          <w:ilvl w:val="0"/>
          <w:numId w:val="1006"/>
        </w:numPr>
        <w:pStyle w:val="Compact"/>
      </w:pPr>
      <w:r>
        <w:rPr>
          <w:bCs/>
          <w:b/>
        </w:rPr>
        <w:t xml:space="preserve">High-Traffic Corridors:</w:t>
      </w:r>
      <w:r>
        <w:t xml:space="preserve"> </w:t>
      </w:r>
      <w:r>
        <w:t xml:space="preserve">28 locations within 500m of Metro stations (e.g., Puebla, Juárez, Tacubaya)</w:t>
      </w:r>
    </w:p>
    <w:p>
      <w:pPr>
        <w:numPr>
          <w:ilvl w:val="0"/>
          <w:numId w:val="1006"/>
        </w:numPr>
        <w:pStyle w:val="Compact"/>
      </w:pPr>
      <w:r>
        <w:rPr>
          <w:bCs/>
          <w:b/>
        </w:rPr>
        <w:t xml:space="preserve">Neighborhood Specialization:</w:t>
      </w:r>
      <w:r>
        <w:t xml:space="preserve"> </w:t>
      </w:r>
      <w:r>
        <w:t xml:space="preserve">Stores in Condesa/Polanco will feature wellness cafes; Iztapalapa locations include mobile health vans for last-mile service.</w:t>
      </w:r>
    </w:p>
    <w:p>
      <w:pPr>
        <w:numPr>
          <w:ilvl w:val="0"/>
          <w:numId w:val="1006"/>
        </w:numPr>
        <w:pStyle w:val="Compact"/>
      </w:pPr>
      <w:r>
        <w:rPr>
          <w:bCs/>
          <w:b/>
        </w:rPr>
        <w:t xml:space="preserve">Digital Hubs:</w:t>
      </w:r>
      <w:r>
        <w:t xml:space="preserve"> </w:t>
      </w:r>
      <w:r>
        <w:t xml:space="preserve">10 flagship stores with fully integrated telehealth kiosks, partnering with Mexico City's public health network (SSA).</w:t>
      </w:r>
    </w:p>
    <w:bookmarkEnd w:id="27"/>
    <w:bookmarkStart w:id="28" w:name="promotion-strategy-p4"/>
    <w:p>
      <w:pPr>
        <w:pStyle w:val="Heading3"/>
      </w:pPr>
      <w:r>
        <w:t xml:space="preserve">Promotion Strategy (P4)</w:t>
      </w:r>
    </w:p>
    <w:p>
      <w:pPr>
        <w:pStyle w:val="FirstParagraph"/>
      </w:pPr>
      <w:r>
        <w:t xml:space="preserve">A culturally embedded campaign leveraging Mexico City's social fabric:</w:t>
      </w:r>
    </w:p>
    <w:p>
      <w:pPr>
        <w:numPr>
          <w:ilvl w:val="0"/>
          <w:numId w:val="1007"/>
        </w:numPr>
        <w:pStyle w:val="Compact"/>
      </w:pPr>
      <w:r>
        <w:rPr>
          <w:bCs/>
          <w:b/>
        </w:rPr>
        <w:t xml:space="preserve">Localized Influencer Network:</w:t>
      </w:r>
      <w:r>
        <w:t xml:space="preserve"> </w:t>
      </w:r>
      <w:r>
        <w:t xml:space="preserve">Collaborations with 20+ Mexico City-based health advocates (e.g., Dr. María Guadalupe in Coyoacán, TikTok wellness creators) for authentic storytelling.</w:t>
      </w:r>
    </w:p>
    <w:p>
      <w:pPr>
        <w:numPr>
          <w:ilvl w:val="0"/>
          <w:numId w:val="1007"/>
        </w:numPr>
        <w:pStyle w:val="Compact"/>
      </w:pPr>
      <w:r>
        <w:rPr>
          <w:bCs/>
          <w:b/>
        </w:rPr>
        <w:t xml:space="preserve">Community Health Initiatives:</w:t>
      </w:r>
      <w:r>
        <w:t xml:space="preserve"> </w:t>
      </w:r>
      <w:r>
        <w:t xml:space="preserve">"Chemist on Wheels" mobile clinics offering free blood pressure checks in public parks (Parque México, Chapultepec) weekly.</w:t>
      </w:r>
    </w:p>
    <w:p>
      <w:pPr>
        <w:numPr>
          <w:ilvl w:val="0"/>
          <w:numId w:val="1007"/>
        </w:numPr>
        <w:pStyle w:val="Compact"/>
      </w:pPr>
      <w:r>
        <w:rPr>
          <w:bCs/>
          <w:b/>
        </w:rPr>
        <w:t xml:space="preserve">Digital Precision Marketing:</w:t>
      </w:r>
      <w:r>
        <w:t xml:space="preserve"> </w:t>
      </w:r>
      <w:r>
        <w:t xml:space="preserve">Geo-targeted social ads highlighting store proximity to Mexico City users' locations with real-time inventory updates.</w:t>
      </w:r>
    </w:p>
    <w:bookmarkEnd w:id="28"/>
    <w:bookmarkEnd w:id="29"/>
    <w:bookmarkStart w:id="30" w:name="Xfa7d23135b40fb35bbeb4d7017d3f2bc963c3b3"/>
    <w:p>
      <w:pPr>
        <w:pStyle w:val="Heading2"/>
      </w:pPr>
      <w:r>
        <w:t xml:space="preserve">Implementation Timeline: Mexico City Launch</w:t>
      </w:r>
    </w:p>
    <w:p>
      <w:pPr>
        <w:pStyle w:val="FirstParagraph"/>
      </w:pPr>
      <w:r>
        <w:rPr>
          <w:iCs/>
          <w:i/>
        </w:rPr>
        <w:t xml:space="preserve">Q1 2024: Market Immersion</w:t>
      </w:r>
    </w:p>
    <w:p>
      <w:pPr>
        <w:numPr>
          <w:ilvl w:val="0"/>
          <w:numId w:val="1008"/>
        </w:numPr>
        <w:pStyle w:val="Compact"/>
      </w:pPr>
      <w:r>
        <w:t xml:space="preserve">Conduct neighborhood health audits across 10 boroughs to finalize store locations.</w:t>
      </w:r>
    </w:p>
    <w:p>
      <w:pPr>
        <w:numPr>
          <w:ilvl w:val="0"/>
          <w:numId w:val="1008"/>
        </w:numPr>
        <w:pStyle w:val="Compact"/>
      </w:pPr>
      <w:r>
        <w:t xml:space="preserve">Recruit and train Mexico City-based pharmacists for culturally attuned service.</w:t>
      </w:r>
    </w:p>
    <w:p>
      <w:pPr>
        <w:pStyle w:val="FirstParagraph"/>
      </w:pPr>
      <w:r>
        <w:rPr>
          <w:iCs/>
          <w:i/>
        </w:rPr>
        <w:t xml:space="preserve">Q2-Q3 2024: Launch Phase</w:t>
      </w:r>
    </w:p>
    <w:p>
      <w:pPr>
        <w:numPr>
          <w:ilvl w:val="0"/>
          <w:numId w:val="1009"/>
        </w:numPr>
        <w:pStyle w:val="Compact"/>
      </w:pPr>
      <w:r>
        <w:t xml:space="preserve">Open first 15 stores in high-potential zones (Condesa, Roma).</w:t>
      </w:r>
    </w:p>
    <w:p>
      <w:pPr>
        <w:pStyle w:val="FirstParagraph"/>
      </w:pPr>
      <w:r>
        <w:rPr>
          <w:iCs/>
          <w:i/>
        </w:rPr>
        <w:t xml:space="preserve">Q4 2024: Expansion &amp; Optimization</w:t>
      </w:r>
    </w:p>
    <w:p>
      <w:pPr>
        <w:numPr>
          <w:ilvl w:val="0"/>
          <w:numId w:val="1010"/>
        </w:numPr>
        <w:pStyle w:val="Compact"/>
      </w:pPr>
      <w:r>
        <w:t xml:space="preserve">Add 30 new stores across Mexico City's remaining boroughs.</w:t>
      </w:r>
    </w:p>
    <w:bookmarkEnd w:id="30"/>
    <w:bookmarkStart w:id="31" w:name="Xd5c04b818d53fa73fe5b459b3bc9a77ffcfd533"/>
    <w:p>
      <w:pPr>
        <w:pStyle w:val="Heading2"/>
      </w:pPr>
      <w:r>
        <w:t xml:space="preserve">Budget Allocation: Focused for Mexico City Impact</w:t>
      </w:r>
    </w:p>
    <w:p>
      <w:pPr>
        <w:pStyle w:val="FirstParagraph"/>
      </w:pPr>
      <w:r>
        <w:t xml:space="preserve">$4.2M initial investment allocated as follows:</w:t>
      </w:r>
    </w:p>
    <w:p>
      <w:pPr>
        <w:numPr>
          <w:ilvl w:val="0"/>
          <w:numId w:val="1011"/>
        </w:numPr>
        <w:pStyle w:val="Compact"/>
      </w:pPr>
      <w:r>
        <w:t xml:space="preserve">Store Setup (45 locations): $1.8M</w:t>
      </w:r>
    </w:p>
    <w:p>
      <w:pPr>
        <w:numPr>
          <w:ilvl w:val="0"/>
          <w:numId w:val="1011"/>
        </w:numPr>
        <w:pStyle w:val="Compact"/>
      </w:pPr>
      <w:r>
        <w:t xml:space="preserve">Digital Platform Development (app, telehealth): $1.2M</w:t>
      </w:r>
    </w:p>
    <w:p>
      <w:pPr>
        <w:numPr>
          <w:ilvl w:val="0"/>
          <w:numId w:val="1011"/>
        </w:numPr>
        <w:pStyle w:val="Compact"/>
      </w:pPr>
      <w:r>
        <w:t xml:space="preserve">Localized Marketing Campaigns: $0.9M</w:t>
      </w:r>
    </w:p>
    <w:p>
      <w:pPr>
        <w:numPr>
          <w:ilvl w:val="0"/>
          <w:numId w:val="1011"/>
        </w:numPr>
        <w:pStyle w:val="Compact"/>
      </w:pPr>
      <w:r>
        <w:t xml:space="preserve">Community Health Programs: $0.3M</w:t>
      </w:r>
    </w:p>
    <w:bookmarkEnd w:id="31"/>
    <w:bookmarkStart w:id="32" w:name="evaluation-framework"/>
    <w:p>
      <w:pPr>
        <w:pStyle w:val="Heading2"/>
      </w:pPr>
      <w:r>
        <w:t xml:space="preserve">Evaluation Framework</w:t>
      </w:r>
    </w:p>
    <w:p>
      <w:pPr>
        <w:pStyle w:val="FirstParagraph"/>
      </w:pPr>
      <w:r>
        <w:t xml:space="preserve">We measure success through Mexico City-specific KPIs:</w:t>
      </w:r>
    </w:p>
    <w:p>
      <w:pPr>
        <w:numPr>
          <w:ilvl w:val="0"/>
          <w:numId w:val="1012"/>
        </w:numPr>
        <w:pStyle w:val="Compact"/>
      </w:pPr>
      <w:r>
        <w:rPr>
          <w:bCs/>
          <w:b/>
        </w:rPr>
        <w:t xml:space="preserve">Service Accessibility Index:</w:t>
      </w:r>
      <w:r>
        <w:t xml:space="preserve"> </w:t>
      </w:r>
      <w:r>
        <w:t xml:space="preserve">% of stores within 500m of Metro stations (Target: 100%)</w:t>
      </w:r>
    </w:p>
    <w:p>
      <w:pPr>
        <w:numPr>
          <w:ilvl w:val="0"/>
          <w:numId w:val="1012"/>
        </w:numPr>
        <w:pStyle w:val="Compact"/>
      </w:pPr>
      <w:r>
        <w:rPr>
          <w:bCs/>
          <w:b/>
        </w:rPr>
        <w:t xml:space="preserve">Cultural Resonance Score:</w:t>
      </w:r>
      <w:r>
        <w:t xml:space="preserve"> </w:t>
      </w:r>
      <w:r>
        <w:t xml:space="preserve">Social sentiment analysis on Mexico City-specific health topics</w:t>
      </w:r>
    </w:p>
    <w:p>
      <w:pPr>
        <w:numPr>
          <w:ilvl w:val="0"/>
          <w:numId w:val="1012"/>
        </w:numPr>
        <w:pStyle w:val="Compact"/>
      </w:pPr>
      <w:r>
        <w:rPr>
          <w:bCs/>
          <w:b/>
        </w:rPr>
        <w:t xml:space="preserve">Traffic Conversion Rate:</w:t>
      </w:r>
      <w:r>
        <w:t xml:space="preserve"> </w:t>
      </w:r>
      <w:r>
        <w:t xml:space="preserve">In-store visits vs. app bookings in Mexico City neighborhoods</w:t>
      </w:r>
    </w:p>
    <w:bookmarkEnd w:id="32"/>
    <w:bookmarkStart w:id="33" w:name="why-chemist-wins-in-mexico-city"/>
    <w:p>
      <w:pPr>
        <w:pStyle w:val="Heading2"/>
      </w:pPr>
      <w:r>
        <w:t xml:space="preserve">Why Chemist Wins in Mexico City</w:t>
      </w:r>
    </w:p>
    <w:p>
      <w:pPr>
        <w:pStyle w:val="FirstParagraph"/>
      </w:pPr>
      <w:r>
        <w:t xml:space="preserve">This Marketing Plan transcends traditional pharmacy models by embedding "Chemist" into Mexico City's daily health ecosystem. Unlike competitors focused on transaction volume, we prioritize building trust through neighborhood-centric service—where a pharmacist knows your family's health history because they've served your community for years. In a city where healthcare access defines quality of life, Chemist isn't just selling medicine; we're redefining how Mexico City lives healthier, one neighborhood at a time. Our data-driven approach ensures every decision—from store location to product selection—directly serves Mexico City's unique urban health needs, making this not just a Marketing Plan but the blueprint for becoming the city's most trusted healthcare partner.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Mexico City Expansion</dc:title>
  <dc:creator/>
  <dc:language>en</dc:language>
  <cp:keywords/>
  <dcterms:created xsi:type="dcterms:W3CDTF">2026-07-23T09:16:25Z</dcterms:created>
  <dcterms:modified xsi:type="dcterms:W3CDTF">2026-07-23T09:16:25Z</dcterms:modified>
</cp:coreProperties>
</file>

<file path=docProps/custom.xml><?xml version="1.0" encoding="utf-8"?>
<Properties xmlns="http://schemas.openxmlformats.org/officeDocument/2006/custom-properties" xmlns:vt="http://schemas.openxmlformats.org/officeDocument/2006/docPropsVTypes"/>
</file>