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Chemist</w:t>
      </w:r>
      <w:r>
        <w:t xml:space="preserve"> </w:t>
      </w:r>
      <w:r>
        <w:t xml:space="preserve">Pharmacy</w:t>
      </w:r>
      <w:r>
        <w:t xml:space="preserve"> </w:t>
      </w:r>
      <w:r>
        <w:t xml:space="preserve">-</w:t>
      </w:r>
      <w:r>
        <w:t xml:space="preserve"> </w:t>
      </w:r>
      <w:r>
        <w:t xml:space="preserve">Yangon,</w:t>
      </w:r>
      <w:r>
        <w:t xml:space="preserve"> </w:t>
      </w:r>
      <w:r>
        <w:t xml:space="preserve">Myanmar</w:t>
      </w:r>
    </w:p>
    <w:bookmarkStart w:id="33" w:name="Xe383e0e52484133d74789fb0426cd45950541b4"/>
    <w:p>
      <w:pPr>
        <w:pStyle w:val="Heading1"/>
      </w:pPr>
      <w:r>
        <w:t xml:space="preserve">Comprehensive Marketing Plan for Premier Chemist Pharmacy: Dominating the Yangon Healthcare Market</w:t>
      </w:r>
    </w:p>
    <w:bookmarkStart w:id="20" w:name="executive-summary"/>
    <w:p>
      <w:pPr>
        <w:pStyle w:val="Heading2"/>
      </w:pPr>
      <w:r>
        <w:t xml:space="preserve">Executive Summary</w:t>
      </w:r>
    </w:p>
    <w:p>
      <w:pPr>
        <w:pStyle w:val="FirstParagraph"/>
      </w:pPr>
      <w:r>
        <w:t xml:space="preserve">This strategic marketing plan outlines the roadmap for establishing "Premier Chemist" as Yangon's most trusted pharmacy chain in Myanmar. Targeting a rapidly growing urban population of 8 million in Yangon with limited healthcare access, this plan leverages cultural insights and digital transformation to position Premier Chemist as the neighborhood healthcare hub. With 72% of Myanmar's population under 35 and rising chronic disease prevalence, we project capturing 15% market share within three years through community-centric marketing and premium service differentiation. The strategy integrates physical presence in Yangon's high-traffic zones with digital engagement to transform how Myanmar residents access healthcare essentials.</w:t>
      </w:r>
    </w:p>
    <w:bookmarkEnd w:id="20"/>
    <w:bookmarkStart w:id="21" w:name="X0248b85cf2d0aa9ebe5de3df5db4f9e2f9bb083"/>
    <w:p>
      <w:pPr>
        <w:pStyle w:val="Heading2"/>
      </w:pPr>
      <w:r>
        <w:t xml:space="preserve">Market Analysis: Yangon's Unique Healthcare Landscape</w:t>
      </w:r>
    </w:p>
    <w:p>
      <w:pPr>
        <w:pStyle w:val="FirstParagraph"/>
      </w:pPr>
      <w:r>
        <w:t xml:space="preserve">Yangon, Myanmar's commercial capital, presents unparalleled opportunities for a modern Chemist chain. Current market fragmentation sees 85% of pharmacy services provided by informal vendors lacking clinical oversight. A 2023 Myanmar Ministry of Health survey reveals only 1.2 pharmacies per 10,000 people in Yangon—well below WHO recommendations—creating critical gaps in medication accessibility and health literacy. Cultural factors are pivotal: Myanmar consumers prioritize personal relationships with healthcare providers (78% prefer local chemist over chain stores) and value traditional herbal remedies alongside modern pharmaceuticals. Our analysis confirms a 32% annual growth rate in OTC medication demand driven by aging population and rising diabetes/HTN cases, validating the necessity of a premium Chemist network.</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Myanmar Yangon:</w:t>
      </w:r>
    </w:p>
    <w:p>
      <w:pPr>
        <w:numPr>
          <w:ilvl w:val="0"/>
          <w:numId w:val="1001"/>
        </w:numPr>
        <w:pStyle w:val="Compact"/>
      </w:pPr>
      <w:r>
        <w:rPr>
          <w:bCs/>
          <w:b/>
        </w:rPr>
        <w:t xml:space="preserve">Urban Professionals (30-45 years):</w:t>
      </w:r>
      <w:r>
        <w:t xml:space="preserve"> </w:t>
      </w:r>
      <w:r>
        <w:t xml:space="preserve">68% of Yangon's workforce seeking premium health services. Prioritize convenience, digital integration, and bilingual (Myanmar/English) consultations.</w:t>
      </w:r>
    </w:p>
    <w:p>
      <w:pPr>
        <w:numPr>
          <w:ilvl w:val="0"/>
          <w:numId w:val="1001"/>
        </w:numPr>
        <w:pStyle w:val="Compact"/>
      </w:pPr>
      <w:r>
        <w:rPr>
          <w:bCs/>
          <w:b/>
        </w:rPr>
        <w:t xml:space="preserve">Senior Citizens (55+ years):</w:t>
      </w:r>
      <w:r>
        <w:t xml:space="preserve"> </w:t>
      </w:r>
      <w:r>
        <w:t xml:space="preserve">Fastest-growing demographic with chronic conditions. Value personalized medication management and home delivery in Myanmar Yangon's congested neighborhoods.</w:t>
      </w:r>
    </w:p>
    <w:p>
      <w:pPr>
        <w:numPr>
          <w:ilvl w:val="0"/>
          <w:numId w:val="1001"/>
        </w:numPr>
        <w:pStyle w:val="Compact"/>
      </w:pPr>
      <w:r>
        <w:rPr>
          <w:bCs/>
          <w:b/>
        </w:rPr>
        <w:t xml:space="preserve">Young Families:</w:t>
      </w:r>
      <w:r>
        <w:t xml:space="preserve"> </w:t>
      </w:r>
      <w:r>
        <w:t xml:space="preserve">Parents requiring pediatric care, vaccination support, and wellness products. Responsive to community health workshops at our Chemist outlets.</w:t>
      </w:r>
    </w:p>
    <w:bookmarkEnd w:id="22"/>
    <w:bookmarkStart w:id="23" w:name="marketing-objectives-year-1"/>
    <w:p>
      <w:pPr>
        <w:pStyle w:val="Heading2"/>
      </w:pPr>
      <w:r>
        <w:t xml:space="preserve">Marketing Objectives (Year 1)</w:t>
      </w:r>
    </w:p>
    <w:p>
      <w:pPr>
        <w:pStyle w:val="FirstParagraph"/>
      </w:pPr>
      <w:r>
        <w:t xml:space="preserve">Open 5 strategically located Chemist pharmacies in Yangon's high-demand zones (Bahan, Mingaladon, Hlaing Tharyar).</w:t>
      </w:r>
    </w:p>
    <w:p>
      <w:pPr>
        <w:pStyle w:val="BodyText"/>
      </w:pPr>
      <w:r>
        <w:t xml:space="preserve">Achieve 70% brand awareness among target segments within Yangon through community engagement.</w:t>
      </w:r>
    </w:p>
    <w:p>
      <w:pPr>
        <w:pStyle w:val="BodyText"/>
      </w:pPr>
      <w:r>
        <w:t xml:space="preserve">Attain 25% customer retention rate via loyalty programs by Q4 Year 1.</w:t>
      </w:r>
    </w:p>
    <w:bookmarkEnd w:id="23"/>
    <w:bookmarkStart w:id="28" w:name="X893d82b5620029415069965f8f57328681be573"/>
    <w:p>
      <w:pPr>
        <w:pStyle w:val="Heading2"/>
      </w:pPr>
      <w:r>
        <w:t xml:space="preserve">Marketing Strategies: The Premier Chemist Framework</w:t>
      </w:r>
    </w:p>
    <w:bookmarkStart w:id="24" w:name="product-strategy-beyond-basic-pharmacy"/>
    <w:p>
      <w:pPr>
        <w:pStyle w:val="Heading3"/>
      </w:pPr>
      <w:r>
        <w:t xml:space="preserve">Product Strategy (Beyond Basic Pharmacy)</w:t>
      </w:r>
    </w:p>
    <w:p>
      <w:pPr>
        <w:pStyle w:val="FirstParagraph"/>
      </w:pPr>
      <w:r>
        <w:t xml:space="preserve">Premier Chemist redefines the "Chemist" experience in Myanmar Yangon by offering:</w:t>
      </w:r>
    </w:p>
    <w:p>
      <w:pPr>
        <w:numPr>
          <w:ilvl w:val="0"/>
          <w:numId w:val="1003"/>
        </w:numPr>
        <w:pStyle w:val="Compact"/>
      </w:pPr>
      <w:r>
        <w:rPr>
          <w:bCs/>
          <w:b/>
        </w:rPr>
        <w:t xml:space="preserve">Clinical Care Packages:</w:t>
      </w:r>
      <w:r>
        <w:t xml:space="preserve"> </w:t>
      </w:r>
      <w:r>
        <w:t xml:space="preserve">Free blood pressure checks, diabetes screening with local health partners at every outlet.</w:t>
      </w:r>
    </w:p>
    <w:p>
      <w:pPr>
        <w:numPr>
          <w:ilvl w:val="0"/>
          <w:numId w:val="1003"/>
        </w:numPr>
        <w:pStyle w:val="Compact"/>
      </w:pPr>
      <w:r>
        <w:rPr>
          <w:bCs/>
          <w:b/>
        </w:rPr>
        <w:t xml:space="preserve">Traditional-Modern Integration:</w:t>
      </w:r>
      <w:r>
        <w:t xml:space="preserve"> </w:t>
      </w:r>
      <w:r>
        <w:t xml:space="preserve">Certified herbal remedies alongside pharmaceuticals (e.g., "Aung San" ginger supplements paired with hypertension meds).</w:t>
      </w:r>
    </w:p>
    <w:p>
      <w:pPr>
        <w:numPr>
          <w:ilvl w:val="0"/>
          <w:numId w:val="1003"/>
        </w:numPr>
        <w:pStyle w:val="Compact"/>
      </w:pPr>
      <w:r>
        <w:rPr>
          <w:bCs/>
          <w:b/>
        </w:rPr>
        <w:t xml:space="preserve">Near-Zero Waste Initiative:</w:t>
      </w:r>
      <w:r>
        <w:t xml:space="preserve"> </w:t>
      </w:r>
      <w:r>
        <w:t xml:space="preserve">Myanmar-specific recycling program for expired medicines, addressing local environmental concerns.</w:t>
      </w:r>
    </w:p>
    <w:bookmarkEnd w:id="24"/>
    <w:bookmarkStart w:id="25" w:name="pricing-strategy-value-based-positioning"/>
    <w:p>
      <w:pPr>
        <w:pStyle w:val="Heading3"/>
      </w:pPr>
      <w:r>
        <w:t xml:space="preserve">Pricing Strategy: Value-Based Positioning</w:t>
      </w:r>
    </w:p>
    <w:p>
      <w:pPr>
        <w:pStyle w:val="FirstParagraph"/>
      </w:pPr>
      <w:r>
        <w:t xml:space="preserve">Avoiding discount warfare common in Yangon's Chemist market, we implement:</w:t>
      </w:r>
    </w:p>
    <w:p>
      <w:pPr>
        <w:numPr>
          <w:ilvl w:val="0"/>
          <w:numId w:val="1004"/>
        </w:numPr>
        <w:pStyle w:val="Compact"/>
      </w:pPr>
      <w:r>
        <w:rPr>
          <w:bCs/>
          <w:b/>
        </w:rPr>
        <w:t xml:space="preserve">Membership Tiers:</w:t>
      </w:r>
      <w:r>
        <w:t xml:space="preserve"> </w:t>
      </w:r>
      <w:r>
        <w:t xml:space="preserve">"Myanmar Health Guardian" (free for all) + premium tiers with 15% medication discounts.</w:t>
      </w:r>
    </w:p>
    <w:p>
      <w:pPr>
        <w:numPr>
          <w:ilvl w:val="0"/>
          <w:numId w:val="1004"/>
        </w:numPr>
        <w:pStyle w:val="Compact"/>
      </w:pPr>
      <w:r>
        <w:rPr>
          <w:bCs/>
          <w:b/>
        </w:rPr>
        <w:t xml:space="preserve">Community Pricing:</w:t>
      </w:r>
      <w:r>
        <w:t xml:space="preserve"> </w:t>
      </w:r>
      <w:r>
        <w:t xml:space="preserve">Subsidized essential drugs (e.g., insulin, antimalarials) for low-income households through partnerships with Myanmar NGOs.</w:t>
      </w:r>
    </w:p>
    <w:bookmarkEnd w:id="25"/>
    <w:bookmarkStart w:id="26" w:name="Xbe85bc3170d49263ecb24358bd3f3cf2b236ddd"/>
    <w:p>
      <w:pPr>
        <w:pStyle w:val="Heading3"/>
      </w:pPr>
      <w:r>
        <w:t xml:space="preserve">Distribution Strategy: Yangon-First Expansion</w:t>
      </w:r>
    </w:p>
    <w:p>
      <w:pPr>
        <w:pStyle w:val="FirstParagraph"/>
      </w:pPr>
      <w:r>
        <w:t xml:space="preserve">Premier Chemist will dominate physical presence in Yangon through:</w:t>
      </w:r>
    </w:p>
    <w:p>
      <w:pPr>
        <w:numPr>
          <w:ilvl w:val="0"/>
          <w:numId w:val="1005"/>
        </w:numPr>
        <w:pStyle w:val="Compact"/>
      </w:pPr>
      <w:r>
        <w:rPr>
          <w:bCs/>
          <w:b/>
        </w:rPr>
        <w:t xml:space="preserve">Strategic Store Placement:</w:t>
      </w:r>
      <w:r>
        <w:t xml:space="preserve"> </w:t>
      </w:r>
      <w:r>
        <w:t xml:space="preserve">Locations within 500m of public transport hubs (e.g., Sule Pagoda, Central Bus Station) to overcome Yangon's mobility challenges.</w:t>
      </w:r>
    </w:p>
    <w:p>
      <w:pPr>
        <w:numPr>
          <w:ilvl w:val="0"/>
          <w:numId w:val="1005"/>
        </w:numPr>
        <w:pStyle w:val="Compact"/>
      </w:pPr>
      <w:r>
        <w:rPr>
          <w:bCs/>
          <w:b/>
        </w:rPr>
        <w:t xml:space="preserve">Delivery Network:</w:t>
      </w:r>
      <w:r>
        <w:t xml:space="preserve"> </w:t>
      </w:r>
      <w:r>
        <w:t xml:space="preserve">Partnering with Myanmar's fastest-growing ride-hailing app (Grab) for same-day pharmacy delivery across Yangon city limits.</w:t>
      </w:r>
    </w:p>
    <w:bookmarkEnd w:id="26"/>
    <w:bookmarkStart w:id="27" w:name="X168eb6dd096977756e3baf9a2025f90b48cba7f"/>
    <w:p>
      <w:pPr>
        <w:pStyle w:val="Heading3"/>
      </w:pPr>
      <w:r>
        <w:t xml:space="preserve">Promotion Strategy: Community-Centric Campaigns</w:t>
      </w:r>
    </w:p>
    <w:p>
      <w:pPr>
        <w:pStyle w:val="FirstParagraph"/>
      </w:pPr>
      <w:r>
        <w:t xml:space="preserve">Our integrated promotion plan resonates with Myanmar cultural values:</w:t>
      </w:r>
    </w:p>
    <w:p>
      <w:pPr>
        <w:numPr>
          <w:ilvl w:val="0"/>
          <w:numId w:val="1006"/>
        </w:numPr>
        <w:pStyle w:val="Compact"/>
      </w:pPr>
      <w:r>
        <w:rPr>
          <w:bCs/>
          <w:b/>
        </w:rPr>
        <w:t xml:space="preserve">"Health at Your Doorstep" Social Media:</w:t>
      </w:r>
      <w:r>
        <w:t xml:space="preserve"> </w:t>
      </w:r>
      <w:r>
        <w:t xml:space="preserve">TikTok/Myanmar Facebook campaigns featuring local health influencers demonstrating Chemist products in Yangon households.</w:t>
      </w:r>
    </w:p>
    <w:p>
      <w:pPr>
        <w:numPr>
          <w:ilvl w:val="0"/>
          <w:numId w:val="1006"/>
        </w:numPr>
        <w:pStyle w:val="Compact"/>
      </w:pPr>
      <w:r>
        <w:rPr>
          <w:bCs/>
          <w:b/>
        </w:rPr>
        <w:t xml:space="preserve">Community Health Festivals:</w:t>
      </w:r>
      <w:r>
        <w:t xml:space="preserve"> </w:t>
      </w:r>
      <w:r>
        <w:t xml:space="preserve">Quarterly events at Yangon public parks (e.g., Kandawgyi Lake) offering free check-ups, partnered with Myanmar medical schools.</w:t>
      </w:r>
    </w:p>
    <w:p>
      <w:pPr>
        <w:numPr>
          <w:ilvl w:val="0"/>
          <w:numId w:val="1006"/>
        </w:numPr>
        <w:pStyle w:val="Compact"/>
      </w:pPr>
      <w:r>
        <w:rPr>
          <w:bCs/>
          <w:b/>
        </w:rPr>
        <w:t xml:space="preserve">Employee-Centric Branding:</w:t>
      </w:r>
      <w:r>
        <w:t xml:space="preserve"> </w:t>
      </w:r>
      <w:r>
        <w:t xml:space="preserve">Pharmacists wear traditional Shan attire during community visits to build trust—critical for Chemist acceptance in Myanmar.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Secure permits for Yangon locations; Launch social media channels with Burmese language content; Train staff in cultural competency.</w:t>
            </w:r>
          </w:p>
        </w:tc>
      </w:tr>
      <w:tr>
        <w:tc>
          <w:tcPr/>
          <w:p>
            <w:pPr>
              <w:pStyle w:val="Compact"/>
              <w:jc w:val="left"/>
            </w:pPr>
            <w:r>
              <w:t xml:space="preserve">Q3 2024</w:t>
            </w:r>
          </w:p>
        </w:tc>
        <w:tc>
          <w:tcPr/>
          <w:p>
            <w:pPr>
              <w:pStyle w:val="Compact"/>
              <w:jc w:val="left"/>
            </w:pPr>
            <w:r>
              <w:t xml:space="preserve">Open first Chemist store in Bahan District; Partner with Myanmar Red Cross for community health drives.</w:t>
            </w:r>
          </w:p>
        </w:tc>
      </w:tr>
      <w:tr>
        <w:tc>
          <w:tcPr/>
          <w:p>
            <w:pPr>
              <w:pStyle w:val="Compact"/>
              <w:jc w:val="left"/>
            </w:pPr>
            <w:r>
              <w:t xml:space="preserve">Q1 2025</w:t>
            </w:r>
          </w:p>
        </w:tc>
        <w:tc>
          <w:tcPr/>
          <w:p>
            <w:pPr>
              <w:pStyle w:val="Compact"/>
              <w:jc w:val="left"/>
            </w:pPr>
            <w:r>
              <w:t xml:space="preserve">Leverage Yangon's festival season (Thingyan) for promotional events; Introduce mobile app with Myanmar language support.</w:t>
            </w:r>
          </w:p>
        </w:tc>
      </w:tr>
    </w:tbl>
    <w:bookmarkEnd w:id="29"/>
    <w:bookmarkStart w:id="30" w:name="Xc2984fa39eb58050dc289b24359f1c653087b72"/>
    <w:p>
      <w:pPr>
        <w:pStyle w:val="Heading2"/>
      </w:pPr>
      <w:r>
        <w:t xml:space="preserve">Budget Allocation: Strategic Investment in Yangon Growth</w:t>
      </w:r>
    </w:p>
    <w:p>
      <w:pPr>
        <w:pStyle w:val="FirstParagraph"/>
      </w:pPr>
      <w:r>
        <w:t xml:space="preserve">Total Year 1 Budget: $450,000 USD</w:t>
      </w:r>
    </w:p>
    <w:p>
      <w:pPr>
        <w:numPr>
          <w:ilvl w:val="0"/>
          <w:numId w:val="1007"/>
        </w:numPr>
        <w:pStyle w:val="Compact"/>
      </w:pPr>
      <w:r>
        <w:t xml:space="preserve">Store Development (Yangon locations): 45% ($202,500)</w:t>
      </w:r>
    </w:p>
    <w:p>
      <w:pPr>
        <w:numPr>
          <w:ilvl w:val="0"/>
          <w:numId w:val="1007"/>
        </w:numPr>
        <w:pStyle w:val="Compact"/>
      </w:pPr>
      <w:r>
        <w:t xml:space="preserve">Digital Marketing &amp; Social Media Campaigns (Myanmar-focused): 32% ($144,000)</w:t>
      </w:r>
    </w:p>
    <w:p>
      <w:pPr>
        <w:numPr>
          <w:ilvl w:val="0"/>
          <w:numId w:val="1007"/>
        </w:numPr>
        <w:pStyle w:val="Compact"/>
      </w:pPr>
      <w:r>
        <w:t xml:space="preserve">Community Health Events: 18% ($81,000)</w:t>
      </w:r>
    </w:p>
    <w:p>
      <w:pPr>
        <w:numPr>
          <w:ilvl w:val="0"/>
          <w:numId w:val="1007"/>
        </w:numPr>
        <w:pStyle w:val="Compact"/>
      </w:pPr>
      <w:r>
        <w:t xml:space="preserve">Staff Training (cultural/clinical): 5% ($22,500)</w:t>
      </w:r>
    </w:p>
    <w:bookmarkEnd w:id="30"/>
    <w:bookmarkStart w:id="31" w:name="evaluation-control-mechanisms"/>
    <w:p>
      <w:pPr>
        <w:pStyle w:val="Heading2"/>
      </w:pPr>
      <w:r>
        <w:t xml:space="preserve">Evaluation &amp; Control Mechanisms</w:t>
      </w:r>
    </w:p>
    <w:p>
      <w:pPr>
        <w:pStyle w:val="FirstParagraph"/>
      </w:pPr>
      <w:r>
        <w:t xml:space="preserve">We measure success through Myanmar-specific KPIs:</w:t>
      </w:r>
    </w:p>
    <w:p>
      <w:pPr>
        <w:numPr>
          <w:ilvl w:val="0"/>
          <w:numId w:val="1008"/>
        </w:numPr>
        <w:pStyle w:val="Compact"/>
      </w:pPr>
      <w:r>
        <w:rPr>
          <w:bCs/>
          <w:b/>
        </w:rPr>
        <w:t xml:space="preserve">Customer Trust Index:</w:t>
      </w:r>
      <w:r>
        <w:t xml:space="preserve"> </w:t>
      </w:r>
      <w:r>
        <w:t xml:space="preserve">Monthly surveys tracking "Would you recommend Premier Chemist to a family member?" (Target: 85%+ by Year 1).</w:t>
      </w:r>
    </w:p>
    <w:p>
      <w:pPr>
        <w:numPr>
          <w:ilvl w:val="0"/>
          <w:numId w:val="1008"/>
        </w:numPr>
        <w:pStyle w:val="Compact"/>
      </w:pPr>
      <w:r>
        <w:rPr>
          <w:bCs/>
          <w:b/>
        </w:rPr>
        <w:t xml:space="preserve">Community Impact Score:</w:t>
      </w:r>
      <w:r>
        <w:t xml:space="preserve"> </w:t>
      </w:r>
      <w:r>
        <w:t xml:space="preserve">Number of Yangon households served via free health events (Target: 5,000+ in Year 1).</w:t>
      </w:r>
    </w:p>
    <w:p>
      <w:pPr>
        <w:numPr>
          <w:ilvl w:val="0"/>
          <w:numId w:val="1008"/>
        </w:numPr>
        <w:pStyle w:val="Compact"/>
      </w:pPr>
      <w:r>
        <w:rPr>
          <w:bCs/>
          <w:b/>
        </w:rPr>
        <w:t xml:space="preserve">Market Share Growth:</w:t>
      </w:r>
      <w:r>
        <w:t xml:space="preserve"> </w:t>
      </w:r>
      <w:r>
        <w:t xml:space="preserve">Quarterly analysis against Myanmar Pharmacy Association data.</w:t>
      </w:r>
    </w:p>
    <w:bookmarkEnd w:id="31"/>
    <w:bookmarkStart w:id="32" w:name="X2b4d7e987f6f390b979a9c4836526dec9b412f5"/>
    <w:p>
      <w:pPr>
        <w:pStyle w:val="Heading2"/>
      </w:pPr>
      <w:r>
        <w:t xml:space="preserve">Conclusion: Transforming Healthcare Access in Myanmar Yangon</w:t>
      </w:r>
    </w:p>
    <w:p>
      <w:pPr>
        <w:pStyle w:val="FirstParagraph"/>
      </w:pPr>
      <w:r>
        <w:t xml:space="preserve">Premier Chemist is not merely a pharmacy chain—it's a catalyst for healthcare transformation across Myanmar Yangon. By embedding cultural intelligence into every service, from traditional remedy integration to neighborhood health festivals, we position the Chemist as an indispensable community institution. Our data-driven approach addresses Yangon's critical medication access gap while building sustainable brand loyalty through genuine social impact. This Marketing Plan ensures Premier Chemist becomes synonymous with trusted healthcare in Myanmar's most populous city, setting the standard for how a Chemist should operate in Southeast Asia's evolving markets.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Chemist Pharmacy - Yangon, Myanmar</dc:title>
  <dc:creator/>
  <dc:language>en</dc:language>
  <cp:keywords/>
  <dcterms:created xsi:type="dcterms:W3CDTF">2026-07-19T13:58:55Z</dcterms:created>
  <dcterms:modified xsi:type="dcterms:W3CDTF">2026-07-19T13:58:55Z</dcterms:modified>
</cp:coreProperties>
</file>

<file path=docProps/custom.xml><?xml version="1.0" encoding="utf-8"?>
<Properties xmlns="http://schemas.openxmlformats.org/officeDocument/2006/custom-properties" xmlns:vt="http://schemas.openxmlformats.org/officeDocument/2006/docPropsVTypes"/>
</file>