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Abuja,</w:t>
      </w:r>
      <w:r>
        <w:t xml:space="preserve"> </w:t>
      </w:r>
      <w:r>
        <w:t xml:space="preserve">Nigeria</w:t>
      </w:r>
    </w:p>
    <w:bookmarkStart w:id="33" w:name="X1438db449993eb3420c9f431bedf39a97afecab"/>
    <w:p>
      <w:pPr>
        <w:pStyle w:val="Heading1"/>
      </w:pPr>
      <w:r>
        <w:t xml:space="preserve">Comprehensive Marketing Plan for Chemist Pharmacy: Serving Abuja, Nigeria</w:t>
      </w:r>
    </w:p>
    <w:bookmarkStart w:id="20" w:name="executive-summary"/>
    <w:p>
      <w:pPr>
        <w:pStyle w:val="Heading2"/>
      </w:pPr>
      <w:r>
        <w:t xml:space="preserve">Executive Summary</w:t>
      </w:r>
    </w:p>
    <w:p>
      <w:pPr>
        <w:pStyle w:val="FirstParagraph"/>
      </w:pPr>
      <w:r>
        <w:t xml:space="preserve">This Marketing Plan outlines strategic initiatives for establishing and scaling "Chemist Pharmacy" in Abuja, Nigeria. As the leading pharmaceutical retail chain poised to enter the Nigerian market, we recognize Abuja's unique healthcare landscape as a critical growth opportunity. With over 3 million residents and a growing middle class demanding accessible quality healthcare, Chemist Pharmacy will position itself as the most trusted community pharmacy in Nigeria Abuja. Our plan targets 25% market penetration within key Abuja districts within three years through patient-centric services, digital innovation, and culturally responsive marketing.</w:t>
      </w:r>
    </w:p>
    <w:bookmarkEnd w:id="20"/>
    <w:bookmarkStart w:id="21" w:name="X8420558b56a8221bdfe1f0764253abcf06dd842"/>
    <w:p>
      <w:pPr>
        <w:pStyle w:val="Heading2"/>
      </w:pPr>
      <w:r>
        <w:t xml:space="preserve">Situation Analysis: The Abuja Pharmaceutical Market</w:t>
      </w:r>
    </w:p>
    <w:p>
      <w:pPr>
        <w:pStyle w:val="FirstParagraph"/>
      </w:pPr>
      <w:r>
        <w:t xml:space="preserve">Nigeria's pharmaceutical sector is valued at $7 billion annually, with Abuja representing the largest urban healthcare hub in central Nigeria. Current market challenges include: (1) Limited access to quality medicines in residential areas, (2) High counterfeit drug prevalence (estimated 30% of non-prescription drugs), and (3) Fragmented pharmacy services lacking digital integration. A recent National Agency for Food and Drug Administration survey confirmed Abuja's urgent need for certified pharmacies—only 47% of retail outlets meet WHO standards. As a new entrant, Chemist Pharmacy will leverage this gap by delivering certified products with transparent supply chains, directly addressing the critical needs of Nigeria Abuja residents.</w:t>
      </w:r>
    </w:p>
    <w:bookmarkEnd w:id="21"/>
    <w:bookmarkStart w:id="22" w:name="marketing-objectives-year-1-3"/>
    <w:p>
      <w:pPr>
        <w:pStyle w:val="Heading2"/>
      </w:pPr>
      <w:r>
        <w:t xml:space="preserve">Marketing Objectives (Year 1-3)</w:t>
      </w:r>
    </w:p>
    <w:p>
      <w:pPr>
        <w:numPr>
          <w:ilvl w:val="0"/>
          <w:numId w:val="1001"/>
        </w:numPr>
        <w:pStyle w:val="Compact"/>
      </w:pPr>
      <w:r>
        <w:t xml:space="preserve">Establish 5 strategically located Chemist Pharmacy branches across Abuja (Garki, Wuse, Jabi, Maitama, and Gwagwalada) within 18 months</w:t>
      </w:r>
    </w:p>
    <w:p>
      <w:pPr>
        <w:numPr>
          <w:ilvl w:val="0"/>
          <w:numId w:val="1001"/>
        </w:numPr>
        <w:pStyle w:val="Compact"/>
      </w:pPr>
      <w:r>
        <w:t xml:space="preserve">Achieve 95% brand recognition among Abuja households through targeted campaigns by Year 2</w:t>
      </w:r>
    </w:p>
    <w:p>
      <w:pPr>
        <w:numPr>
          <w:ilvl w:val="0"/>
          <w:numId w:val="1001"/>
        </w:numPr>
        <w:pStyle w:val="Compact"/>
      </w:pPr>
      <w:r>
        <w:t xml:space="preserve">Attain 70% customer retention rate via personalized healthcare services</w:t>
      </w:r>
    </w:p>
    <w:p>
      <w:pPr>
        <w:numPr>
          <w:ilvl w:val="0"/>
          <w:numId w:val="1001"/>
        </w:numPr>
        <w:pStyle w:val="Compact"/>
      </w:pPr>
      <w:r>
        <w:t xml:space="preserve">Generate NGN ₦85 million in revenue by end of Year 2, growing to ₦210 million by Year 3</w:t>
      </w:r>
    </w:p>
    <w:bookmarkEnd w:id="22"/>
    <w:bookmarkStart w:id="23" w:name="target-audience-in-nigeria-abuja"/>
    <w:p>
      <w:pPr>
        <w:pStyle w:val="Heading2"/>
      </w:pPr>
      <w:r>
        <w:t xml:space="preserve">Target Audience in Nigeria Abuja</w:t>
      </w:r>
    </w:p>
    <w:p>
      <w:pPr>
        <w:pStyle w:val="FirstParagraph"/>
      </w:pPr>
      <w:r>
        <w:t xml:space="preserve">We segment Abuja consumers into three priority groups:</w:t>
      </w:r>
    </w:p>
    <w:p>
      <w:pPr>
        <w:numPr>
          <w:ilvl w:val="0"/>
          <w:numId w:val="1002"/>
        </w:numPr>
        <w:pStyle w:val="Compact"/>
      </w:pPr>
      <w:r>
        <w:rPr>
          <w:bCs/>
          <w:b/>
        </w:rPr>
        <w:t xml:space="preserve">Urban Professionals (40%):</w:t>
      </w:r>
      <w:r>
        <w:t xml:space="preserve"> </w:t>
      </w:r>
      <w:r>
        <w:t xml:space="preserve">Aged 28-45, health-conscious, seeking convenient prescription services and wellness products. They prioritize digital accessibility and trustworthiness.</w:t>
      </w:r>
    </w:p>
    <w:p>
      <w:pPr>
        <w:numPr>
          <w:ilvl w:val="0"/>
          <w:numId w:val="1002"/>
        </w:numPr>
        <w:pStyle w:val="Compact"/>
      </w:pPr>
      <w:r>
        <w:rPr>
          <w:bCs/>
          <w:b/>
        </w:rPr>
        <w:t xml:space="preserve">Families with Children (35%):</w:t>
      </w:r>
      <w:r>
        <w:t xml:space="preserve"> </w:t>
      </w:r>
      <w:r>
        <w:t xml:space="preserve">Parents in Garki/Jabi districts needing pediatric care, vaccines, and infant nutrition products. Reliant on pharmacy reliability during emergencies.</w:t>
      </w:r>
    </w:p>
    <w:p>
      <w:pPr>
        <w:numPr>
          <w:ilvl w:val="0"/>
          <w:numId w:val="1002"/>
        </w:numPr>
        <w:pStyle w:val="Compact"/>
      </w:pPr>
      <w:r>
        <w:rPr>
          <w:bCs/>
          <w:b/>
        </w:rPr>
        <w:t xml:space="preserve">Elderly Population (25%):</w:t>
      </w:r>
      <w:r>
        <w:t xml:space="preserve"> </w:t>
      </w:r>
      <w:r>
        <w:t xml:space="preserve">Residents of Maitama and Wuse requiring chronic disease management support. Value personalized consultations over transactional interactions.</w:t>
      </w:r>
    </w:p>
    <w:bookmarkEnd w:id="23"/>
    <w:bookmarkStart w:id="28" w:name="X940da1b89cbe040a009bea71f845e6b9d113089"/>
    <w:p>
      <w:pPr>
        <w:pStyle w:val="Heading2"/>
      </w:pPr>
      <w:r>
        <w:t xml:space="preserve">Marketing Strategies: The Chemist Pharmacy 4Ps for Abuja</w:t>
      </w:r>
    </w:p>
    <w:bookmarkStart w:id="24" w:name="product-strategy"/>
    <w:p>
      <w:pPr>
        <w:pStyle w:val="Heading3"/>
      </w:pPr>
      <w:r>
        <w:t xml:space="preserve">Product Strategy</w:t>
      </w:r>
    </w:p>
    <w:p>
      <w:pPr>
        <w:pStyle w:val="FirstParagraph"/>
      </w:pPr>
      <w:r>
        <w:t xml:space="preserve">Beyond standard pharmaceuticals, Chemist Pharmacy in Nigeria Abuja will offer:</w:t>
      </w:r>
    </w:p>
    <w:p>
      <w:pPr>
        <w:numPr>
          <w:ilvl w:val="0"/>
          <w:numId w:val="1003"/>
        </w:numPr>
        <w:pStyle w:val="Compact"/>
      </w:pPr>
      <w:r>
        <w:rPr>
          <w:bCs/>
          <w:b/>
        </w:rPr>
        <w:t xml:space="preserve">Certified Medicines:</w:t>
      </w:r>
      <w:r>
        <w:t xml:space="preserve"> </w:t>
      </w:r>
      <w:r>
        <w:t xml:space="preserve">All products sourced from WHO-prequalified suppliers with blockchain traceability to eliminate counterfeits.</w:t>
      </w:r>
    </w:p>
    <w:p>
      <w:pPr>
        <w:numPr>
          <w:ilvl w:val="0"/>
          <w:numId w:val="1003"/>
        </w:numPr>
        <w:pStyle w:val="Compact"/>
      </w:pPr>
      <w:r>
        <w:rPr>
          <w:bCs/>
          <w:b/>
        </w:rPr>
        <w:t xml:space="preserve">Health Kits:</w:t>
      </w:r>
      <w:r>
        <w:t xml:space="preserve"> </w:t>
      </w:r>
      <w:r>
        <w:t xml:space="preserve">Culturally tailored packages (e.g., "Pregnancy Wellness Kit" for Abuja mothers, "Diabetes Management Box" for elderly)</w:t>
      </w:r>
    </w:p>
    <w:p>
      <w:pPr>
        <w:numPr>
          <w:ilvl w:val="0"/>
          <w:numId w:val="1003"/>
        </w:numPr>
        <w:pStyle w:val="Compact"/>
      </w:pPr>
      <w:r>
        <w:rPr>
          <w:bCs/>
          <w:b/>
        </w:rPr>
        <w:t xml:space="preserve">Digital Health Tools:</w:t>
      </w:r>
      <w:r>
        <w:t xml:space="preserve"> </w:t>
      </w:r>
      <w:r>
        <w:t xml:space="preserve">Free medication reminder apps with Arabic/English support and teleconsultation partnerships with Abuja clinics.</w:t>
      </w:r>
    </w:p>
    <w:bookmarkEnd w:id="24"/>
    <w:bookmarkStart w:id="25" w:name="pricing-strategy"/>
    <w:p>
      <w:pPr>
        <w:pStyle w:val="Heading3"/>
      </w:pPr>
      <w:r>
        <w:t xml:space="preserve">Pricing Strategy</w:t>
      </w:r>
    </w:p>
    <w:p>
      <w:pPr>
        <w:pStyle w:val="FirstParagraph"/>
      </w:pPr>
      <w:r>
        <w:t xml:space="preserve">We implement a tiered value-based model:</w:t>
      </w:r>
    </w:p>
    <w:p>
      <w:pPr>
        <w:numPr>
          <w:ilvl w:val="0"/>
          <w:numId w:val="1004"/>
        </w:numPr>
        <w:pStyle w:val="Compact"/>
      </w:pPr>
      <w:r>
        <w:rPr>
          <w:bCs/>
          <w:b/>
        </w:rPr>
        <w:t xml:space="preserve">Everyday Essentials:</w:t>
      </w:r>
      <w:r>
        <w:t xml:space="preserve"> </w:t>
      </w:r>
      <w:r>
        <w:t xml:space="preserve">5-7% below market average for staples (paracetamol, antiseptics) to attract price-sensitive households.</w:t>
      </w:r>
    </w:p>
    <w:p>
      <w:pPr>
        <w:numPr>
          <w:ilvl w:val="0"/>
          <w:numId w:val="1004"/>
        </w:numPr>
        <w:pStyle w:val="Compact"/>
      </w:pPr>
      <w:r>
        <w:rPr>
          <w:bCs/>
          <w:b/>
        </w:rPr>
        <w:t xml:space="preserve">Premium Services:</w:t>
      </w:r>
      <w:r>
        <w:t xml:space="preserve"> </w:t>
      </w:r>
      <w:r>
        <w:t xml:space="preserve">NGN ₦200 for personalized medication reviews (vs. industry standard ₦150) with trained pharmacists.</w:t>
      </w:r>
    </w:p>
    <w:p>
      <w:pPr>
        <w:numPr>
          <w:ilvl w:val="0"/>
          <w:numId w:val="1004"/>
        </w:numPr>
        <w:pStyle w:val="Compact"/>
      </w:pPr>
      <w:r>
        <w:rPr>
          <w:bCs/>
          <w:b/>
        </w:rPr>
        <w:t xml:space="preserve">Community Pricing:</w:t>
      </w:r>
      <w:r>
        <w:t xml:space="preserve"> </w:t>
      </w:r>
      <w:r>
        <w:t xml:space="preserve">Free vaccine clinics at all Abuja locations, funded by 1% of pharmacy revenue to build goodwill.</w:t>
      </w:r>
    </w:p>
    <w:bookmarkEnd w:id="25"/>
    <w:bookmarkStart w:id="26" w:name="place-strategy-distribution"/>
    <w:p>
      <w:pPr>
        <w:pStyle w:val="Heading3"/>
      </w:pPr>
      <w:r>
        <w:t xml:space="preserve">Place Strategy (Distribution)</w:t>
      </w:r>
    </w:p>
    <w:p>
      <w:pPr>
        <w:pStyle w:val="FirstParagraph"/>
      </w:pPr>
      <w:r>
        <w:t xml:space="preserve">To dominate Nigeria Abuja's market, we deploy a hybrid model:</w:t>
      </w:r>
    </w:p>
    <w:p>
      <w:pPr>
        <w:numPr>
          <w:ilvl w:val="0"/>
          <w:numId w:val="1005"/>
        </w:numPr>
        <w:pStyle w:val="Compact"/>
      </w:pPr>
      <w:r>
        <w:rPr>
          <w:bCs/>
          <w:b/>
        </w:rPr>
        <w:t xml:space="preserve">Physical Presence:</w:t>
      </w:r>
      <w:r>
        <w:t xml:space="preserve"> </w:t>
      </w:r>
      <w:r>
        <w:t xml:space="preserve">Flagship stores in high-traffic zones (e.g., 100m from Garki Hospital, near Wuse 2 Shopping Complex) with drive-through prescription pickup.</w:t>
      </w:r>
    </w:p>
    <w:p>
      <w:pPr>
        <w:numPr>
          <w:ilvl w:val="0"/>
          <w:numId w:val="1005"/>
        </w:numPr>
        <w:pStyle w:val="Compact"/>
      </w:pPr>
      <w:r>
        <w:rPr>
          <w:bCs/>
          <w:b/>
        </w:rPr>
        <w:t xml:space="preserve">Digital Expansion:</w:t>
      </w:r>
      <w:r>
        <w:t xml:space="preserve"> </w:t>
      </w:r>
      <w:r>
        <w:t xml:space="preserve">"Chemist Express" app for same-day delivery across Abuja (5km radius) using motorcycle couriers trained in cold chain logistics.</w:t>
      </w:r>
    </w:p>
    <w:p>
      <w:pPr>
        <w:numPr>
          <w:ilvl w:val="0"/>
          <w:numId w:val="1005"/>
        </w:numPr>
        <w:pStyle w:val="Compact"/>
      </w:pPr>
      <w:r>
        <w:rPr>
          <w:bCs/>
          <w:b/>
        </w:rPr>
        <w:t xml:space="preserve">Strategic Alliances:</w:t>
      </w:r>
      <w:r>
        <w:t xml:space="preserve"> </w:t>
      </w:r>
      <w:r>
        <w:t xml:space="preserve">Partnership with Abuja's Federal Ministry of Health for subsidized maternal care packages at all locations.</w:t>
      </w:r>
    </w:p>
    <w:bookmarkEnd w:id="26"/>
    <w:bookmarkStart w:id="27" w:name="promotion-strategy"/>
    <w:p>
      <w:pPr>
        <w:pStyle w:val="Heading3"/>
      </w:pPr>
      <w:r>
        <w:t xml:space="preserve">Promotion Strategy</w:t>
      </w:r>
    </w:p>
    <w:p>
      <w:pPr>
        <w:pStyle w:val="FirstParagraph"/>
      </w:pPr>
      <w:r>
        <w:t xml:space="preserve">We blend traditional and digital tactics for maximum Abuja impact:</w:t>
      </w:r>
    </w:p>
    <w:p>
      <w:pPr>
        <w:numPr>
          <w:ilvl w:val="0"/>
          <w:numId w:val="1006"/>
        </w:numPr>
        <w:pStyle w:val="Compact"/>
      </w:pPr>
      <w:r>
        <w:rPr>
          <w:bCs/>
          <w:b/>
        </w:rPr>
        <w:t xml:space="preserve">Community Engagement:</w:t>
      </w:r>
      <w:r>
        <w:t xml:space="preserve"> </w:t>
      </w:r>
      <w:r>
        <w:t xml:space="preserve">"Health Walk" events in Abuja parks (e.g., Kuje, Asokoro) with free blood pressure checks and pharmacist consultations.</w:t>
      </w:r>
    </w:p>
    <w:p>
      <w:pPr>
        <w:numPr>
          <w:ilvl w:val="0"/>
          <w:numId w:val="1006"/>
        </w:numPr>
        <w:pStyle w:val="Compact"/>
      </w:pPr>
      <w:r>
        <w:rPr>
          <w:bCs/>
          <w:b/>
        </w:rPr>
        <w:t xml:space="preserve">Social Media:</w:t>
      </w:r>
      <w:r>
        <w:t xml:space="preserve"> </w:t>
      </w:r>
      <w:r>
        <w:t xml:space="preserve">TikTok/Instagram campaigns featuring local Abuja influencers discussing "Real Pharmacy Stories" (e.g., #ChemistAbujaStories).</w:t>
      </w:r>
    </w:p>
    <w:p>
      <w:pPr>
        <w:numPr>
          <w:ilvl w:val="0"/>
          <w:numId w:val="1006"/>
        </w:numPr>
        <w:pStyle w:val="Compact"/>
      </w:pPr>
      <w:r>
        <w:rPr>
          <w:bCs/>
          <w:b/>
        </w:rPr>
        <w:t xml:space="preserve">Public Relations:</w:t>
      </w:r>
      <w:r>
        <w:t xml:space="preserve"> </w:t>
      </w:r>
      <w:r>
        <w:t xml:space="preserve">Sponsorship of Abuja Marathon 2024 and partnerships with Lagos-based health NGOs for cross-city credibility.</w:t>
      </w:r>
    </w:p>
    <w:p>
      <w:pPr>
        <w:numPr>
          <w:ilvl w:val="0"/>
          <w:numId w:val="1006"/>
        </w:numPr>
        <w:pStyle w:val="Compact"/>
      </w:pPr>
      <w:r>
        <w:rPr>
          <w:bCs/>
          <w:b/>
        </w:rPr>
        <w:t xml:space="preserve">Loyalty Program:</w:t>
      </w:r>
      <w:r>
        <w:t xml:space="preserve"> </w:t>
      </w:r>
      <w:r>
        <w:t xml:space="preserve">"Chemist Circle" rewards points redeemable for baby items, diabetes test strips, or wellness products at all Nigeria Abuja branches.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locations in Garki &amp; Wuse; launch pilot app; train staff on Abuja cultural nuances (e.g., Muslim-friendly service hours)</w:t>
            </w:r>
          </w:p>
        </w:tc>
      </w:tr>
      <w:tr>
        <w:tc>
          <w:tcPr/>
          <w:p>
            <w:pPr>
              <w:pStyle w:val="Compact"/>
              <w:jc w:val="left"/>
            </w:pPr>
            <w:r>
              <w:t xml:space="preserve">Q3 2024</w:t>
            </w:r>
          </w:p>
        </w:tc>
        <w:tc>
          <w:tcPr/>
          <w:p>
            <w:pPr>
              <w:pStyle w:val="Compact"/>
              <w:jc w:val="left"/>
            </w:pPr>
            <w:r>
              <w:t xml:space="preserve">Open first two branches; initiate Health Walk program across 3 Abuja districts</w:t>
            </w:r>
          </w:p>
        </w:tc>
      </w:tr>
      <w:tr>
        <w:tc>
          <w:tcPr/>
          <w:p>
            <w:pPr>
              <w:pStyle w:val="Compact"/>
              <w:jc w:val="left"/>
            </w:pPr>
            <w:r>
              <w:t xml:space="preserve">Q1 2025</w:t>
            </w:r>
          </w:p>
        </w:tc>
        <w:tc>
          <w:tcPr/>
          <w:p>
            <w:pPr>
              <w:pStyle w:val="Compact"/>
              <w:jc w:val="left"/>
            </w:pPr>
            <w:r>
              <w:t xml:space="preserve">Leverage Ramadan for "Health &amp; Faith" campaign with imams promoting medication adherence</w:t>
            </w:r>
          </w:p>
        </w:tc>
      </w:tr>
      <w:tr>
        <w:tc>
          <w:tcPr/>
          <w:p>
            <w:pPr>
              <w:pStyle w:val="Compact"/>
              <w:jc w:val="left"/>
            </w:pPr>
            <w:r>
              <w:t xml:space="preserve">Q4 2025</w:t>
            </w:r>
          </w:p>
        </w:tc>
        <w:tc>
          <w:tcPr/>
          <w:p>
            <w:pPr>
              <w:pStyle w:val="Compact"/>
              <w:jc w:val="left"/>
            </w:pPr>
            <w:r>
              <w:t xml:space="preserve">Expand to all five Abuja locations; introduce chronic disease management program</w:t>
            </w:r>
          </w:p>
        </w:tc>
      </w:tr>
    </w:tbl>
    <w:bookmarkEnd w:id="29"/>
    <w:bookmarkStart w:id="30" w:name="budget-allocation-year-1"/>
    <w:p>
      <w:pPr>
        <w:pStyle w:val="Heading2"/>
      </w:pPr>
      <w:r>
        <w:t xml:space="preserve">Budget Allocation (Year 1)</w:t>
      </w:r>
    </w:p>
    <w:p>
      <w:pPr>
        <w:pStyle w:val="FirstParagraph"/>
      </w:pPr>
      <w:r>
        <w:t xml:space="preserve">Total Investment: ₦35 million</w:t>
      </w:r>
    </w:p>
    <w:p>
      <w:pPr>
        <w:numPr>
          <w:ilvl w:val="0"/>
          <w:numId w:val="1007"/>
        </w:numPr>
        <w:pStyle w:val="Compact"/>
      </w:pPr>
      <w:r>
        <w:t xml:space="preserve">Store Setup &amp; Certification: ₦18.5 million (53%)</w:t>
      </w:r>
    </w:p>
    <w:p>
      <w:pPr>
        <w:numPr>
          <w:ilvl w:val="0"/>
          <w:numId w:val="1007"/>
        </w:numPr>
        <w:pStyle w:val="Compact"/>
      </w:pPr>
      <w:r>
        <w:t xml:space="preserve">Digital Platform Development: ₦7.2 million (21%)</w:t>
      </w:r>
    </w:p>
    <w:p>
      <w:pPr>
        <w:numPr>
          <w:ilvl w:val="0"/>
          <w:numId w:val="1007"/>
        </w:numPr>
        <w:pStyle w:val="Compact"/>
      </w:pPr>
      <w:r>
        <w:t xml:space="preserve">Community Marketing Campaigns: ₦6.8 million (19%)</w:t>
      </w:r>
    </w:p>
    <w:p>
      <w:pPr>
        <w:numPr>
          <w:ilvl w:val="0"/>
          <w:numId w:val="1007"/>
        </w:numPr>
        <w:pStyle w:val="Compact"/>
      </w:pPr>
      <w:r>
        <w:t xml:space="preserve">Staff Training &amp; Healthcare Partnerships: ₦2.5 million (7%)</w:t>
      </w:r>
    </w:p>
    <w:bookmarkEnd w:id="30"/>
    <w:bookmarkStart w:id="31" w:name="X507fda6a346f942db4b30388a788df2530f499b"/>
    <w:p>
      <w:pPr>
        <w:pStyle w:val="Heading2"/>
      </w:pPr>
      <w:r>
        <w:t xml:space="preserve">Evaluation Framework for Nigeria Abuja Success</w:t>
      </w:r>
    </w:p>
    <w:p>
      <w:pPr>
        <w:pStyle w:val="FirstParagraph"/>
      </w:pPr>
      <w:r>
        <w:t xml:space="preserve">We measure performance through three key metrics:</w:t>
      </w:r>
    </w:p>
    <w:p>
      <w:pPr>
        <w:numPr>
          <w:ilvl w:val="0"/>
          <w:numId w:val="1008"/>
        </w:numPr>
        <w:pStyle w:val="Compact"/>
      </w:pPr>
      <w:r>
        <w:rPr>
          <w:bCs/>
          <w:b/>
        </w:rPr>
        <w:t xml:space="preserve">Brand Health:</w:t>
      </w:r>
      <w:r>
        <w:t xml:space="preserve"> </w:t>
      </w:r>
      <w:r>
        <w:t xml:space="preserve">Bi-annual surveys tracking "Chemist Pharmacy" recognition and trust among Abuja households</w:t>
      </w:r>
    </w:p>
    <w:p>
      <w:pPr>
        <w:numPr>
          <w:ilvl w:val="0"/>
          <w:numId w:val="1008"/>
        </w:numPr>
        <w:pStyle w:val="Compact"/>
      </w:pPr>
      <w:r>
        <w:rPr>
          <w:bCs/>
          <w:b/>
        </w:rPr>
        <w:t xml:space="preserve">Market Penetration:</w:t>
      </w:r>
      <w:r>
        <w:t xml:space="preserve"> </w:t>
      </w:r>
      <w:r>
        <w:t xml:space="preserve">Quarterly analysis of sales data against competitor pharmacies in each district</w:t>
      </w:r>
    </w:p>
    <w:p>
      <w:pPr>
        <w:numPr>
          <w:ilvl w:val="0"/>
          <w:numId w:val="1008"/>
        </w:numPr>
        <w:pStyle w:val="Compact"/>
      </w:pPr>
      <w:r>
        <w:rPr>
          <w:bCs/>
          <w:b/>
        </w:rPr>
        <w:t xml:space="preserve">Clinical Impact:</w:t>
      </w:r>
      <w:r>
        <w:t xml:space="preserve"> </w:t>
      </w:r>
      <w:r>
        <w:t xml:space="preserve">Partnership with Abuja hospitals to track reduced medication non-adherence rates among our patients</w:t>
      </w:r>
    </w:p>
    <w:p>
      <w:pPr>
        <w:pStyle w:val="FirstParagraph"/>
      </w:pPr>
      <w:r>
        <w:t xml:space="preserve">This Marketing Plan positions Chemist Pharmacy as more than a retail outlet—it’s a community health partner. By embedding ourselves in Abuja's social fabric through culturally intelligent services, we will transform how Nigeria approaches pharmacy care. With this strategy, Chemist Pharmacy won't just serve Abuja; we'll redefine pharmacy standards across Nigeria.</w:t>
      </w:r>
    </w:p>
    <w:bookmarkEnd w:id="31"/>
    <w:bookmarkStart w:id="32" w:name="conclusion"/>
    <w:p>
      <w:pPr>
        <w:pStyle w:val="Heading2"/>
      </w:pPr>
      <w:r>
        <w:t xml:space="preserve">Conclusion</w:t>
      </w:r>
    </w:p>
    <w:p>
      <w:pPr>
        <w:pStyle w:val="FirstParagraph"/>
      </w:pPr>
      <w:r>
        <w:t xml:space="preserve">The Nigerian market demands a new standard for pharmaceutical retail, and Abuja is the ideal proving ground. Our Marketing Plan delivers a scalable blueprint to capture market leadership through trust, technology, and community partnership. Every initiative—from blockchain medicine tracking to Ramadan health initiatives—ensures Chemist Pharmacy becomes synonymous with reliable healthcare in Nigeria Abuja. This isn't just a business launch; it's the beginning of a healthier Abuja, one prescription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Abuja, Nigeria</dc:title>
  <dc:creator/>
  <dc:language>en</dc:language>
  <cp:keywords/>
  <dcterms:created xsi:type="dcterms:W3CDTF">2025-12-15T19:56:03Z</dcterms:created>
  <dcterms:modified xsi:type="dcterms:W3CDTF">2025-12-15T19:56:03Z</dcterms:modified>
</cp:coreProperties>
</file>

<file path=docProps/custom.xml><?xml version="1.0" encoding="utf-8"?>
<Properties xmlns="http://schemas.openxmlformats.org/officeDocument/2006/custom-properties" xmlns:vt="http://schemas.openxmlformats.org/officeDocument/2006/docPropsVTypes"/>
</file>