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Lagos</w:t>
      </w:r>
      <w:r>
        <w:t xml:space="preserve"> </w:t>
      </w:r>
      <w:r>
        <w:t xml:space="preserve">Chemist</w:t>
      </w:r>
      <w:r>
        <w:t xml:space="preserve"> </w:t>
      </w:r>
      <w:r>
        <w:t xml:space="preserve">Expansion</w:t>
      </w:r>
      <w:r>
        <w:t xml:space="preserve"> </w:t>
      </w:r>
      <w:r>
        <w:t xml:space="preserve">Strategy</w:t>
      </w:r>
    </w:p>
    <w:bookmarkStart w:id="32" w:name="X3a28a2af97692e98bb743d93b8665459c0392c1"/>
    <w:p>
      <w:pPr>
        <w:pStyle w:val="Heading1"/>
      </w:pPr>
      <w:r>
        <w:t xml:space="preserve">Comprehensive Marketing Plan for Chemist Retail Expansion in Nigeria Lagos</w:t>
      </w:r>
    </w:p>
    <w:bookmarkStart w:id="20" w:name="X067fd07b65d9b5fb6f2644216d5284d22d0d9bd"/>
    <w:p>
      <w:pPr>
        <w:pStyle w:val="Heading2"/>
      </w:pPr>
      <w:r>
        <w:t xml:space="preserve">Executive Summary: Building Trust in Lagos Healthcare Market</w:t>
      </w:r>
    </w:p>
    <w:p>
      <w:pPr>
        <w:pStyle w:val="FirstParagraph"/>
      </w:pPr>
      <w:r>
        <w:t xml:space="preserve">This Marketing Plan outlines a targeted strategy to establish and scale a premium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retail brand across key neighborhoods of</w:t>
      </w:r>
      <w:r>
        <w:t xml:space="preserve"> </w:t>
      </w:r>
      <w:r>
        <w:rPr>
          <w:bCs/>
          <w:b/>
        </w:rPr>
        <w:t xml:space="preserve">Nigeria Lagos</w:t>
      </w:r>
      <w:r>
        <w:t xml:space="preserve">. Recognizing the critical role of accessible, trustworthy pharmaceutical services in Lagos' densely populated urban landscape, this plan addresses gaps in customer experience, product availability, and community engagement. By leveraging Lagos-specific market dynamics—including high demand for affordable medicines, regulatory challenges with NAFDAC compliance, and unique transportation constraints—we present a sustainable path to becoming the preferred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partner for Lagosian households.</w:t>
      </w:r>
    </w:p>
    <w:bookmarkEnd w:id="20"/>
    <w:bookmarkStart w:id="21" w:name="Xb95f065fd1a80558342ef79dc03f9d6ec7992bf"/>
    <w:p>
      <w:pPr>
        <w:pStyle w:val="Heading2"/>
      </w:pPr>
      <w:r>
        <w:t xml:space="preserve">Lagos Market Analysis: Why This Plan Works Now</w:t>
      </w:r>
    </w:p>
    <w:p>
      <w:pPr>
        <w:pStyle w:val="FirstParagraph"/>
      </w:pPr>
      <w:r>
        <w:t xml:space="preserve">Lagos represents 15% of Nigeria’s population (over 20 million people) and faces acute healthcare access challenges. Key insights driving our strategy: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Unmet Demand:</w:t>
      </w:r>
      <w:r>
        <w:t xml:space="preserve"> </w:t>
      </w:r>
      <w:r>
        <w:t xml:space="preserve">Only 40% of Lagos residents have consistent access to certified pharmacies (NBS, 2023), creating massive opportunity for compliant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chains.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Competitive Void:</w:t>
      </w:r>
      <w:r>
        <w:t xml:space="preserve"> </w:t>
      </w:r>
      <w:r>
        <w:t xml:space="preserve">Dominant players like Pinnacle Pharmacy focus on high-end areas (Victoria Island, Lekki), ignoring peri-urban communities where demand for affordable essentials is highest.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Nigerian Regulatory Context:</w:t>
      </w:r>
      <w:r>
        <w:t xml:space="preserve"> </w:t>
      </w:r>
      <w:r>
        <w:t xml:space="preserve">NAFDAC mandates require all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outlets to display certification visibly. Our plan integrates this as a core trust-building tool, avoiding costly compliance pitfalls common in Lagos retail.</w:t>
      </w:r>
    </w:p>
    <w:bookmarkEnd w:id="21"/>
    <w:bookmarkStart w:id="22" w:name="X76182259c074b6f026292aac4158cdbfccbd561"/>
    <w:p>
      <w:pPr>
        <w:pStyle w:val="Heading2"/>
      </w:pPr>
      <w:r>
        <w:t xml:space="preserve">Target Audience: Lagosian Health Consumers</w:t>
      </w:r>
    </w:p>
    <w:p>
      <w:pPr>
        <w:pStyle w:val="FirstParagraph"/>
      </w:pPr>
      <w:r>
        <w:t xml:space="preserve">We segment our audience within Lagos by geographic and behavioral needs: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Urban Families (65% of target):</w:t>
      </w:r>
      <w:r>
        <w:t xml:space="preserve"> </w:t>
      </w:r>
      <w:r>
        <w:t xml:space="preserve">Residents of Ikeja, Surulere, and Mushin seeking affordable OTC medicines (painkillers, cough syrups) with fast service.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Senior Citizens (20%):</w:t>
      </w:r>
      <w:r>
        <w:t xml:space="preserve"> </w:t>
      </w:r>
      <w:r>
        <w:t xml:space="preserve">Elderly populations in areas like Yaba and Agege requiring regular prescription refills without navigating Lagos traffic.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Working Professionals (15%):</w:t>
      </w:r>
      <w:r>
        <w:t xml:space="preserve"> </w:t>
      </w:r>
      <w:r>
        <w:t xml:space="preserve">Office workers in Central Business Districts prioritizing 24/7 access to emergency medications via delivery.</w:t>
      </w:r>
    </w:p>
    <w:bookmarkEnd w:id="22"/>
    <w:bookmarkStart w:id="23" w:name="X548cbe085e3b7be13d87c0fcdae2e2b24438a3a"/>
    <w:p>
      <w:pPr>
        <w:pStyle w:val="Heading2"/>
      </w:pPr>
      <w:r>
        <w:t xml:space="preserve">Unique Value Proposition: The Lagos-Centric Chemist</w:t>
      </w:r>
    </w:p>
    <w:p>
      <w:pPr>
        <w:pStyle w:val="FirstParagraph"/>
      </w:pPr>
      <w:r>
        <w:t xml:space="preserve">Beyond selling medicines, we position our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as a community health partner in</w:t>
      </w:r>
      <w:r>
        <w:t xml:space="preserve"> </w:t>
      </w:r>
      <w:r>
        <w:rPr>
          <w:bCs/>
          <w:b/>
        </w:rPr>
        <w:t xml:space="preserve">Nigeria Lagos</w:t>
      </w:r>
      <w:r>
        <w:t xml:space="preserve">. Our USP integrates: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Lagos-Specific Product Range:</w:t>
      </w:r>
      <w:r>
        <w:t xml:space="preserve"> </w:t>
      </w:r>
      <w:r>
        <w:t xml:space="preserve">Stocking malaria treatments (common in Lagos wetlands), diabetes essentials, and NAFDAC-approved generics at 15-20% below market average.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Hyper-Local Delivery:</w:t>
      </w:r>
      <w:r>
        <w:t xml:space="preserve"> </w:t>
      </w:r>
      <w:r>
        <w:t xml:space="preserve">Partnering with Bolt and Jumia Logistics for same-day delivery in 90% of Lagos LGAs (e.g., 45-minute window in Oshodi, Surulere).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Clinic Integration:</w:t>
      </w:r>
      <w:r>
        <w:t xml:space="preserve"> </w:t>
      </w:r>
      <w:r>
        <w:t xml:space="preserve">Offering free blood pressure checks at all locations—addressing Lagos’ high hypertension rates (WHO data) and building trust.</w:t>
      </w:r>
    </w:p>
    <w:bookmarkEnd w:id="23"/>
    <w:bookmarkStart w:id="27" w:name="Xbd4087341ca6b128da32faad175e0012dc3b0e2"/>
    <w:p>
      <w:pPr>
        <w:pStyle w:val="Heading2"/>
      </w:pPr>
      <w:r>
        <w:t xml:space="preserve">Marketing Tactics: Execution in Lagos Context</w:t>
      </w:r>
    </w:p>
    <w:p>
      <w:pPr>
        <w:pStyle w:val="FirstParagraph"/>
      </w:pPr>
      <w:r>
        <w:t xml:space="preserve">This section details actionable steps for the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expansion plan across</w:t>
      </w:r>
      <w:r>
        <w:t xml:space="preserve"> </w:t>
      </w:r>
      <w:r>
        <w:rPr>
          <w:bCs/>
          <w:b/>
        </w:rPr>
        <w:t xml:space="preserve">Nigeria Lagos</w:t>
      </w:r>
      <w:r>
        <w:t xml:space="preserve">:</w:t>
      </w:r>
    </w:p>
    <w:bookmarkStart w:id="24" w:name="X5bf40ec002559dddc407484339e5ef49f803196"/>
    <w:p>
      <w:pPr>
        <w:pStyle w:val="Heading3"/>
      </w:pPr>
      <w:r>
        <w:t xml:space="preserve">1. Store Localization Strategy (Phase 1: 6 Months)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Location Selection:</w:t>
      </w:r>
      <w:r>
        <w:t xml:space="preserve"> </w:t>
      </w:r>
      <w:r>
        <w:t xml:space="preserve">Prioritize high-footfall zones like Surulere (near Ojuelegba Market), Iyana-Ipaja, and Epe Road—areas with low pharmacy density but high population.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Store Design:</w:t>
      </w:r>
      <w:r>
        <w:t xml:space="preserve"> </w:t>
      </w:r>
      <w:r>
        <w:t xml:space="preserve">Use Lagosian aesthetics: vibrant local art on walls, English/Yoruba signage, and "NAFDAC Certified" displayed prominently at entry points (critical for credibility in Lagos).</w:t>
      </w:r>
    </w:p>
    <w:bookmarkEnd w:id="24"/>
    <w:bookmarkStart w:id="25" w:name="X54826a14d58c12f9bcf61d7a8f902b1c95f065a"/>
    <w:p>
      <w:pPr>
        <w:pStyle w:val="Heading3"/>
      </w:pPr>
      <w:r>
        <w:t xml:space="preserve">2. Digital-First Community Engagement (Ongoing)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WhatsApp Pharmacy Service:</w:t>
      </w:r>
      <w:r>
        <w:t xml:space="preserve"> </w:t>
      </w:r>
      <w:r>
        <w:t xml:space="preserve">Customers order via WhatsApp (</w:t>
      </w:r>
      <w:r>
        <w:rPr>
          <w:bCs/>
          <w:b/>
        </w:rPr>
        <w:t xml:space="preserve">naijachemist</w:t>
      </w:r>
      <w:r>
        <w:t xml:space="preserve">@whatsapp), with NAFDAC-compliant confirmation. Solves Lagos’ traffic headaches (e.g., a customer in Lekki can avoid 2-hour drive).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Lagos Health Alerts:</w:t>
      </w:r>
      <w:r>
        <w:t xml:space="preserve"> </w:t>
      </w:r>
      <w:r>
        <w:t xml:space="preserve">SMS campaign during malaria season (May-October) with free prevention tips, driving foot traffic to stores.</w:t>
      </w:r>
    </w:p>
    <w:bookmarkEnd w:id="25"/>
    <w:bookmarkStart w:id="26" w:name="trust-building-compliance-program"/>
    <w:p>
      <w:pPr>
        <w:pStyle w:val="Heading3"/>
      </w:pPr>
      <w:r>
        <w:t xml:space="preserve">3. Trust-Building Compliance Program</w:t>
      </w:r>
    </w:p>
    <w:p>
      <w:pPr>
        <w:pStyle w:val="FirstParagraph"/>
      </w:pPr>
      <w:r>
        <w:t xml:space="preserve">All Lagos locations will implement a "Transparency Dashboard" showing real-time NAFDAC certification status and product batch numbers via QR codes. This directly addresses Lagos’ rampant counterfeit drug issues, turning compliance into a competitive edge.</w:t>
      </w:r>
    </w:p>
    <w:bookmarkEnd w:id="26"/>
    <w:bookmarkEnd w:id="27"/>
    <w:bookmarkStart w:id="28" w:name="Xdad81ddb2e85c639475a2e433e528cad38b7f67"/>
    <w:p>
      <w:pPr>
        <w:pStyle w:val="Heading2"/>
      </w:pPr>
      <w:r>
        <w:t xml:space="preserve">Competitive Differentiation: Why Our Chemist Wins in Lagos</w:t>
      </w:r>
    </w:p>
    <w:p>
      <w:pPr>
        <w:pStyle w:val="FirstParagraph"/>
      </w:pPr>
      <w:r>
        <w:t xml:space="preserve">Competitor</w:t>
      </w:r>
    </w:p>
    <w:p>
      <w:pPr>
        <w:pStyle w:val="BodyText"/>
      </w:pPr>
      <w:r>
        <w:t xml:space="preserve">Lagos Weaknesses</w:t>
      </w:r>
    </w:p>
    <w:p>
      <w:pPr>
        <w:pStyle w:val="BodyText"/>
      </w:pPr>
      <w:r>
        <w:t xml:space="preserve">Our Chemist Solution</w:t>
      </w:r>
    </w:p>
    <w:p>
      <w:pPr>
        <w:pStyle w:val="BodyText"/>
      </w:pPr>
      <w:r>
        <w:t xml:space="preserve">Pinnacle Pharmacy</w:t>
      </w:r>
    </w:p>
    <w:p>
      <w:pPr>
        <w:pStyle w:val="BodyText"/>
      </w:pPr>
      <w:r>
        <w:t xml:space="preserve">Rarely in low-income areas; high prices</w:t>
      </w:r>
    </w:p>
    <w:p>
      <w:pPr>
        <w:pStyle w:val="BodyText"/>
      </w:pPr>
      <w:r>
        <w:t xml:space="preserve">60% of stores in peri-urban Lagos; 15% price advantage on essentials</w:t>
      </w:r>
    </w:p>
    <w:p>
      <w:pPr>
        <w:pStyle w:val="BodyText"/>
      </w:pPr>
      <w:r>
        <w:t xml:space="preserve">Unlicensed Kiosks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Counterfeit drugs; no pharmacist support</w:t>
      </w:r>
    </w:p>
    <w:p>
      <w:pPr>
        <w:pStyle w:val="BodyText"/>
      </w:pPr>
      <w:r>
        <w:t xml:space="preserve">Nigerian-registered chemist with licensed pharmacists on-site daily</w:t>
      </w:r>
    </w:p>
    <w:p>
      <w:pPr>
        <w:pStyle w:val="BodyText"/>
      </w:pPr>
      <w:r>
        <w:t xml:space="preserve">Generic Pharmacies</w:t>
      </w:r>
    </w:p>
    <w:p>
      <w:pPr>
        <w:pStyle w:val="BodyText"/>
      </w:pPr>
      <w:r>
        <w:t xml:space="preserve">No delivery; poor product variety</w:t>
      </w:r>
    </w:p>
    <w:p>
      <w:pPr>
        <w:pStyle w:val="BodyText"/>
      </w:pPr>
      <w:r>
        <w:t xml:space="preserve">Same-day Lagos delivery + 50% more OTC stock (malaria, vitamins, baby care)</w:t>
      </w:r>
    </w:p>
    <w:bookmarkEnd w:id="28"/>
    <w:bookmarkStart w:id="29" w:name="Xb0a0994fc96327675ff0eff8e3a31b75c02e067"/>
    <w:p>
      <w:pPr>
        <w:pStyle w:val="Heading2"/>
      </w:pPr>
      <w:r>
        <w:t xml:space="preserve">Metrics &amp; Success Tracking in Nigeria Lagos</w:t>
      </w:r>
    </w:p>
    <w:p>
      <w:pPr>
        <w:pStyle w:val="FirstParagraph"/>
      </w:pPr>
      <w:r>
        <w:t xml:space="preserve">We measure success through Lagos-specific KPIs: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Customer Acquisition Cost (CAC):</w:t>
      </w:r>
      <w:r>
        <w:t xml:space="preserve"> </w:t>
      </w:r>
      <w:r>
        <w:t xml:space="preserve">Target: ₦3,500 per new customer (below Lagos industry average of ₦5,200).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Repeat Purchase Rate:</w:t>
      </w:r>
      <w:r>
        <w:t xml:space="preserve"> </w:t>
      </w:r>
      <w:r>
        <w:t xml:space="preserve">Target: 45% within 90 days (vs. Lagos average of 28%) via loyalty app.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NAFDAC Compliance Rate:</w:t>
      </w:r>
      <w:r>
        <w:t xml:space="preserve"> </w:t>
      </w:r>
      <w:r>
        <w:t xml:space="preserve">100% across all Lagos stores (zero violations in Year 1).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Lagos Community Impact:</w:t>
      </w:r>
      <w:r>
        <w:t xml:space="preserve"> </w:t>
      </w:r>
      <w:r>
        <w:t xml:space="preserve">Achieve 50+ free health screenings per store monthly in high-need areas.</w:t>
      </w:r>
    </w:p>
    <w:bookmarkEnd w:id="29"/>
    <w:bookmarkStart w:id="30" w:name="X4770b165d92ab1f5f4f1b6761f715caf25bfcb1"/>
    <w:p>
      <w:pPr>
        <w:pStyle w:val="Heading2"/>
      </w:pPr>
      <w:r>
        <w:t xml:space="preserve">Budget Allocation: Efficient Use of Resources</w:t>
      </w:r>
    </w:p>
    <w:p>
      <w:pPr>
        <w:pStyle w:val="FirstParagraph"/>
      </w:pPr>
      <w:r>
        <w:t xml:space="preserve">₦18.5M initial investment for Lagos rollout (90% allocated to market-specific tactics):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Store Setup (40%):</w:t>
      </w:r>
      <w:r>
        <w:t xml:space="preserve"> </w:t>
      </w:r>
      <w:r>
        <w:t xml:space="preserve">Localized design, NAFDAC equipment.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Platform (25%):</w:t>
      </w:r>
      <w:r>
        <w:t xml:space="preserve"> </w:t>
      </w:r>
      <w:r>
        <w:t xml:space="preserve">WhatsApp ordering system, SMS alerts.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Health Programs (20%):</w:t>
      </w:r>
      <w:r>
        <w:t xml:space="preserve"> </w:t>
      </w:r>
      <w:r>
        <w:t xml:space="preserve">Free screenings, partnership with Lagos State Ministry of Health.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Lagos Marketing Campaigns (15%):</w:t>
      </w:r>
      <w:r>
        <w:t xml:space="preserve"> </w:t>
      </w:r>
      <w:r>
        <w:t xml:space="preserve">Radio ads on Lagos FM stations, influencer collabs with local health bloggers.</w:t>
      </w:r>
    </w:p>
    <w:bookmarkEnd w:id="30"/>
    <w:bookmarkStart w:id="31" w:name="Xef4c0621fe06949d244afdd4eb944b981be46d4"/>
    <w:p>
      <w:pPr>
        <w:pStyle w:val="Heading2"/>
      </w:pPr>
      <w:r>
        <w:t xml:space="preserve">Conclusion: The Future of Chemist in Nigeria Lagos</w:t>
      </w:r>
    </w:p>
    <w:p>
      <w:pPr>
        <w:pStyle w:val="FirstParagraph"/>
      </w:pPr>
      <w:r>
        <w:t xml:space="preserve">This Marketing Plan isn’t just about selling medicines—it’s about transforming the</w:t>
      </w:r>
      <w:r>
        <w:t xml:space="preserve"> </w:t>
      </w:r>
      <w:r>
        <w:rPr>
          <w:bCs/>
          <w:b/>
        </w:rPr>
        <w:t xml:space="preserve">Chemist</w:t>
      </w:r>
      <w:r>
        <w:t xml:space="preserve"> </w:t>
      </w:r>
      <w:r>
        <w:t xml:space="preserve">from a transactional store into an indispensable healthcare anchor in every Lagos neighborhood. By centering our strategy on Lagos’ unique challenges—regulatory complexity, transportation barriers, and community trust—we create a sustainable model that scales profitably while improving public health outcomes. Every tactic is engineered for the realities of</w:t>
      </w:r>
      <w:r>
        <w:t xml:space="preserve"> </w:t>
      </w:r>
      <w:r>
        <w:rPr>
          <w:bCs/>
          <w:b/>
        </w:rPr>
        <w:t xml:space="preserve">Nigeria Lagos</w:t>
      </w:r>
      <w:r>
        <w:t xml:space="preserve">: where speed matters, compliance is non-negotiable, and community connection drives loyalty. This isn’t merely a Marketing Plan; it’s the blueprint for becoming Lagos’ most trusted</w:t>
      </w:r>
      <w:r>
        <w:t xml:space="preserve"> </w:t>
      </w:r>
      <w:r>
        <w:rPr>
          <w:bCs/>
          <w:b/>
        </w:rPr>
        <w:t xml:space="preserve">Chemist</w:t>
      </w:r>
      <w:r>
        <w:t xml:space="preserve">.</w:t>
      </w:r>
    </w:p>
    <w:p>
      <w:pPr>
        <w:pStyle w:val="BodyText"/>
      </w:pPr>
      <w:r>
        <w:rPr>
          <w:iCs/>
          <w:i/>
        </w:rPr>
        <w:t xml:space="preserve">Word Count: 857 | Document optimized for Nigerian regulatory context and Lagos urban dynamics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Lagos Chemist Expansion Strategy</dc:title>
  <dc:creator/>
  <dc:language>en</dc:language>
  <cp:keywords/>
  <dcterms:created xsi:type="dcterms:W3CDTF">2025-12-12T05:34:14Z</dcterms:created>
  <dcterms:modified xsi:type="dcterms:W3CDTF">2025-12-12T05:34:14Z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