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Chain</w:t>
      </w:r>
      <w:r>
        <w:t xml:space="preserve"> </w:t>
      </w:r>
      <w:r>
        <w:t xml:space="preserve">in</w:t>
      </w:r>
      <w:r>
        <w:t xml:space="preserve"> </w:t>
      </w:r>
      <w:r>
        <w:t xml:space="preserve">Pakistan</w:t>
      </w:r>
      <w:r>
        <w:t xml:space="preserve"> </w:t>
      </w:r>
      <w:r>
        <w:t xml:space="preserve">Karachi</w:t>
      </w:r>
    </w:p>
    <w:bookmarkStart w:id="32" w:name="Xf7a85e93f45833b4ebe0e88fa440c3a93b75e92"/>
    <w:p>
      <w:pPr>
        <w:pStyle w:val="Heading1"/>
      </w:pPr>
      <w:r>
        <w:t xml:space="preserve">Comprehensive Marketing Plan for "PharmaCare" Chemist Chain: Karachi, Pakistan</w:t>
      </w:r>
    </w:p>
    <w:bookmarkStart w:id="20" w:name="executive-summary"/>
    <w:p>
      <w:pPr>
        <w:pStyle w:val="Heading2"/>
      </w:pPr>
      <w:r>
        <w:t xml:space="preserve">Executive Summary</w:t>
      </w:r>
    </w:p>
    <w:p>
      <w:pPr>
        <w:pStyle w:val="FirstParagraph"/>
      </w:pPr>
      <w:r>
        <w:t xml:space="preserve">This Marketing Plan outlines strategic initiatives for PharmaCare, a rapidly expanding chemist chain targeting the underserved pharmaceutical market in Karachi, Pakistan. With over 15 million residents and limited accessible healthcare infrastructure in key neighborhoods, PharmaCare aims to become Karachi's most trusted chemist brand by prioritizing affordability, quality assurance, and community health engagement. Our strategy leverages digital innovation within Pakistan's evolving retail landscape while addressing critical gaps in medication accessibility across Karachi's diverse urban fabric.</w:t>
      </w:r>
    </w:p>
    <w:bookmarkEnd w:id="20"/>
    <w:bookmarkStart w:id="21" w:name="Xe827874c6b1db889841c5d49e852459af8ec1cd"/>
    <w:p>
      <w:pPr>
        <w:pStyle w:val="Heading2"/>
      </w:pPr>
      <w:r>
        <w:t xml:space="preserve">Situation Analysis: Chemist Market in Pakistan Karachi</w:t>
      </w:r>
    </w:p>
    <w:p>
      <w:pPr>
        <w:pStyle w:val="FirstParagraph"/>
      </w:pPr>
      <w:r>
        <w:t xml:space="preserve">Despite being the economic hub of Pakistan, Karachi faces significant pharmaceutical challenges. Over 40% of residents in low-income areas lack convenient access to licensed chemists, leading to medication insecurity and reliance on unregulated vendors. Current market fragmentation sees over 30,000 unbranded chemists operating across Karachi with inconsistent drug quality control – a critical concern given Pakistan's 25% counterfeit medicine rate reported by WHO. Meanwhile, formal chains like Sehat Kahani dominate only 18% of the urban pharmacy market. PharmaCare enters this landscape with a differentiated value proposition: certified pharmacists on-site (75% of our stores), real-time inventory tracking via our proprietary app, and partnerships with Pakistan's Drug Regulatory Authority (DRA) for authentic product verification.</w:t>
      </w:r>
    </w:p>
    <w:bookmarkEnd w:id="21"/>
    <w:bookmarkStart w:id="22" w:name="Xe78f81e4eef5dd1736e79162b78582f226ce6b0"/>
    <w:p>
      <w:pPr>
        <w:pStyle w:val="Heading2"/>
      </w:pPr>
      <w:r>
        <w:t xml:space="preserve">Marketing Objectives for Karachi Expansion</w:t>
      </w:r>
    </w:p>
    <w:p>
      <w:pPr>
        <w:numPr>
          <w:ilvl w:val="0"/>
          <w:numId w:val="1001"/>
        </w:numPr>
        <w:pStyle w:val="Compact"/>
      </w:pPr>
      <w:r>
        <w:t xml:space="preserve">Secure 15% market share in Karachi's formal pharmacy segment within 24 months (from current 3%)</w:t>
      </w:r>
    </w:p>
    <w:p>
      <w:pPr>
        <w:numPr>
          <w:ilvl w:val="0"/>
          <w:numId w:val="1001"/>
        </w:numPr>
        <w:pStyle w:val="Compact"/>
      </w:pPr>
      <w:r>
        <w:t xml:space="preserve">Achieve 90% customer satisfaction scores on medication accessibility and pharmacist consultation quality</w:t>
      </w:r>
    </w:p>
    <w:bookmarkEnd w:id="22"/>
    <w:bookmarkStart w:id="23" w:name="X5c305915a768e4073080d6a477a2e60bc959b28"/>
    <w:p>
      <w:pPr>
        <w:pStyle w:val="Heading2"/>
      </w:pPr>
      <w:r>
        <w:t xml:space="preserve">Target Audience Segmentation in Pakistan Karachi</w:t>
      </w:r>
    </w:p>
    <w:p>
      <w:pPr>
        <w:pStyle w:val="FirstParagraph"/>
      </w:pPr>
      <w:r>
        <w:t xml:space="preserve">We've identified three core segments for our Chemist chain:</w:t>
      </w:r>
    </w:p>
    <w:p>
      <w:pPr>
        <w:numPr>
          <w:ilvl w:val="0"/>
          <w:numId w:val="1002"/>
        </w:numPr>
        <w:pStyle w:val="Compact"/>
      </w:pPr>
      <w:r>
        <w:rPr>
          <w:bCs/>
          <w:b/>
        </w:rPr>
        <w:t xml:space="preserve">Urban Working Class (65% of market):</w:t>
      </w:r>
      <w:r>
        <w:t xml:space="preserve"> </w:t>
      </w:r>
      <w:r>
        <w:t xml:space="preserve">Office workers in North Nazimabad and DHA seeking convenient after-hours service. They prioritize speed and digital booking (58% own smartphones per Pakistan Telecommunication Authority data).</w:t>
      </w:r>
    </w:p>
    <w:p>
      <w:pPr>
        <w:numPr>
          <w:ilvl w:val="0"/>
          <w:numId w:val="1002"/>
        </w:numPr>
        <w:pStyle w:val="Compact"/>
      </w:pPr>
      <w:r>
        <w:rPr>
          <w:bCs/>
          <w:b/>
        </w:rPr>
        <w:t xml:space="preserve">Rural Migrants (25%):</w:t>
      </w:r>
      <w:r>
        <w:t xml:space="preserve"> </w:t>
      </w:r>
      <w:r>
        <w:t xml:space="preserve">Residents of Katchi Abadis like Orangi Town needing affordable generic medications with minimal paperwork.</w:t>
      </w:r>
    </w:p>
    <w:p>
      <w:pPr>
        <w:numPr>
          <w:ilvl w:val="0"/>
          <w:numId w:val="1002"/>
        </w:numPr>
        <w:pStyle w:val="Compact"/>
      </w:pPr>
      <w:r>
        <w:rPr>
          <w:bCs/>
          <w:b/>
        </w:rPr>
        <w:t xml:space="preserve">Senior Citizens (10%):</w:t>
      </w:r>
      <w:r>
        <w:t xml:space="preserve"> </w:t>
      </w:r>
      <w:r>
        <w:t xml:space="preserve">Elderly customers in Saddar and Clifton requiring home delivery for chronic conditions like diabetes – a service currently absent in 89% of Karachi chemists.</w:t>
      </w:r>
    </w:p>
    <w:bookmarkEnd w:id="23"/>
    <w:bookmarkStart w:id="28" w:name="X4ece8f7a8cb00b1751421201aa33b3ca353aa2d"/>
    <w:p>
      <w:pPr>
        <w:pStyle w:val="Heading2"/>
      </w:pPr>
      <w:r>
        <w:t xml:space="preserve">Marketing Strategy: The 4 Ps for Karachi's Chemist Market</w:t>
      </w:r>
    </w:p>
    <w:bookmarkStart w:id="24" w:name="product-strategy"/>
    <w:p>
      <w:pPr>
        <w:pStyle w:val="Heading3"/>
      </w:pPr>
      <w:r>
        <w:t xml:space="preserve">Product Strategy</w:t>
      </w:r>
    </w:p>
    <w:p>
      <w:pPr>
        <w:pStyle w:val="FirstParagraph"/>
      </w:pPr>
      <w:r>
        <w:t xml:space="preserve">We introduce three tailored product tiers:</w:t>
      </w:r>
    </w:p>
    <w:p>
      <w:pPr>
        <w:numPr>
          <w:ilvl w:val="0"/>
          <w:numId w:val="1003"/>
        </w:numPr>
        <w:pStyle w:val="Compact"/>
      </w:pPr>
      <w:r>
        <w:rPr>
          <w:bCs/>
          <w:b/>
        </w:rPr>
        <w:t xml:space="preserve">EcoCare (Basic):</w:t>
      </w:r>
      <w:r>
        <w:t xml:space="preserve"> </w:t>
      </w:r>
      <w:r>
        <w:t xml:space="preserve">Essential generics at 15% below market rates (e.g., paracetamol packs for Rs. 10) targeting low-income neighborhoods.</w:t>
      </w:r>
    </w:p>
    <w:p>
      <w:pPr>
        <w:numPr>
          <w:ilvl w:val="0"/>
          <w:numId w:val="1003"/>
        </w:numPr>
        <w:pStyle w:val="Compact"/>
      </w:pPr>
      <w:r>
        <w:rPr>
          <w:bCs/>
          <w:b/>
        </w:rPr>
        <w:t xml:space="preserve">HealthPlus (Premium):</w:t>
      </w:r>
      <w:r>
        <w:t xml:space="preserve"> </w:t>
      </w:r>
      <w:r>
        <w:t xml:space="preserve">Pharmacist-curated bundles for hypertension/diabetes with free follow-ups – positioned as the "chemist of choice" in upscale areas like Gulshan-e-Iqbal.</w:t>
      </w:r>
    </w:p>
    <w:p>
      <w:pPr>
        <w:numPr>
          <w:ilvl w:val="0"/>
          <w:numId w:val="1003"/>
        </w:numPr>
        <w:pStyle w:val="Compact"/>
      </w:pPr>
      <w:r>
        <w:rPr>
          <w:bCs/>
          <w:b/>
        </w:rPr>
        <w:t xml:space="preserve">Digital Health Pass:</w:t>
      </w:r>
      <w:r>
        <w:t xml:space="preserve"> </w:t>
      </w:r>
      <w:r>
        <w:t xml:space="preserve">A free app feature allowing Karachi residents to store digital prescriptions and receive refill reminders (integrated with Pakistan's NADRA database for verification).</w:t>
      </w:r>
    </w:p>
    <w:bookmarkEnd w:id="24"/>
    <w:bookmarkStart w:id="25" w:name="pricing-strategy"/>
    <w:p>
      <w:pPr>
        <w:pStyle w:val="Heading3"/>
      </w:pPr>
      <w:r>
        <w:t xml:space="preserve">Pricing Strategy</w:t>
      </w:r>
    </w:p>
    <w:p>
      <w:pPr>
        <w:pStyle w:val="FirstParagraph"/>
      </w:pPr>
      <w:r>
        <w:t xml:space="preserve">Unlike traditional chemists charging 40-60% markups, PharmaCare implements a transparent pricing model:</w:t>
      </w:r>
    </w:p>
    <w:p>
      <w:pPr>
        <w:numPr>
          <w:ilvl w:val="0"/>
          <w:numId w:val="1004"/>
        </w:numPr>
        <w:pStyle w:val="Compact"/>
      </w:pPr>
      <w:r>
        <w:t xml:space="preserve">Government-approved generics sold at cost (e.g., Amoxicillin 500mg at Rs. 8 instead of Rs. 22)</w:t>
      </w:r>
    </w:p>
    <w:p>
      <w:pPr>
        <w:numPr>
          <w:ilvl w:val="0"/>
          <w:numId w:val="1004"/>
        </w:numPr>
        <w:pStyle w:val="Compact"/>
      </w:pPr>
      <w:r>
        <w:t xml:space="preserve">Dynamic pricing for premium services: Home delivery starts at Rs. 50 (vs competitors' minimums of Rs. 150)</w:t>
      </w:r>
    </w:p>
    <w:p>
      <w:pPr>
        <w:numPr>
          <w:ilvl w:val="0"/>
          <w:numId w:val="1004"/>
        </w:numPr>
        <w:pStyle w:val="Compact"/>
      </w:pPr>
      <w:r>
        <w:t xml:space="preserve">Weekly "Mama Ki Dukaan" discounts for bulk purchases by neighborhood mothers' groups in Korangi and Malir</w:t>
      </w:r>
    </w:p>
    <w:bookmarkEnd w:id="25"/>
    <w:bookmarkStart w:id="26" w:name="distribution-strategy-place"/>
    <w:p>
      <w:pPr>
        <w:pStyle w:val="Heading3"/>
      </w:pPr>
      <w:r>
        <w:t xml:space="preserve">Distribution Strategy (Place)</w:t>
      </w:r>
    </w:p>
    <w:p>
      <w:pPr>
        <w:pStyle w:val="FirstParagraph"/>
      </w:pPr>
      <w:r>
        <w:t xml:space="preserve">Our Karachi-specific store rollout prioritizes geographic coverage:</w:t>
      </w:r>
    </w:p>
    <w:p>
      <w:pPr>
        <w:numPr>
          <w:ilvl w:val="0"/>
          <w:numId w:val="1005"/>
        </w:numPr>
        <w:pStyle w:val="Compact"/>
      </w:pPr>
      <w:r>
        <w:t xml:space="preserve">Phase 1 (2024): 8 strategically located chemists in high-demand zones – including a flagship store near Liaquat National Hospital</w:t>
      </w:r>
    </w:p>
    <w:p>
      <w:pPr>
        <w:numPr>
          <w:ilvl w:val="0"/>
          <w:numId w:val="1005"/>
        </w:numPr>
        <w:pStyle w:val="Compact"/>
      </w:pPr>
      <w:r>
        <w:t xml:space="preserve">Phase 2 (2025): Expansion to all major union councils with population &gt;100,000 (e.g., Lyari, Cantt)</w:t>
      </w:r>
    </w:p>
    <w:p>
      <w:pPr>
        <w:numPr>
          <w:ilvl w:val="0"/>
          <w:numId w:val="1005"/>
        </w:numPr>
        <w:pStyle w:val="Compact"/>
      </w:pPr>
      <w:r>
        <w:t xml:space="preserve">Mobile Chemist Units: 3 vans serving remote areas like Landhi Industrial Area every Tuesday for free emergency medicine distribution</w:t>
      </w:r>
    </w:p>
    <w:bookmarkEnd w:id="26"/>
    <w:bookmarkStart w:id="27" w:name="promotion-strategy"/>
    <w:p>
      <w:pPr>
        <w:pStyle w:val="Heading3"/>
      </w:pPr>
      <w:r>
        <w:t xml:space="preserve">Promotion Strategy</w:t>
      </w:r>
    </w:p>
    <w:p>
      <w:pPr>
        <w:pStyle w:val="FirstParagraph"/>
      </w:pPr>
      <w:r>
        <w:t xml:space="preserve">Community-driven marketing aligned with Pakistan's cultural context:</w:t>
      </w:r>
    </w:p>
    <w:p>
      <w:pPr>
        <w:numPr>
          <w:ilvl w:val="0"/>
          <w:numId w:val="1006"/>
        </w:numPr>
        <w:pStyle w:val="Compact"/>
      </w:pPr>
      <w:r>
        <w:rPr>
          <w:bCs/>
          <w:b/>
        </w:rPr>
        <w:t xml:space="preserve">Halal Health Campaigns:</w:t>
      </w:r>
      <w:r>
        <w:t xml:space="preserve"> </w:t>
      </w:r>
      <w:r>
        <w:t xml:space="preserve">Partnering with local mosques for "Health Friday" sessions featuring certified pharmacists answering questions during Jummah prayers (tested in 5 mosques with 1,200+ attendees)</w:t>
      </w:r>
    </w:p>
    <w:p>
      <w:pPr>
        <w:numPr>
          <w:ilvl w:val="0"/>
          <w:numId w:val="1006"/>
        </w:numPr>
        <w:pStyle w:val="Compact"/>
      </w:pPr>
      <w:r>
        <w:rPr>
          <w:bCs/>
          <w:b/>
        </w:rPr>
        <w:t xml:space="preserve">Shahriyar App Integration:</w:t>
      </w:r>
      <w:r>
        <w:t xml:space="preserve"> </w:t>
      </w:r>
      <w:r>
        <w:t xml:space="preserve">Collaborating with Pakistan's largest health app to embed our store locator and prescription uploads</w:t>
      </w:r>
    </w:p>
    <w:p>
      <w:pPr>
        <w:numPr>
          <w:ilvl w:val="0"/>
          <w:numId w:val="1006"/>
        </w:numPr>
        <w:pStyle w:val="Compact"/>
      </w:pPr>
      <w:r>
        <w:rPr>
          <w:bCs/>
          <w:b/>
        </w:rPr>
        <w:t xml:space="preserve">Social Media Localization:</w:t>
      </w:r>
      <w:r>
        <w:t xml:space="preserve"> </w:t>
      </w:r>
      <w:r>
        <w:t xml:space="preserve">TikTok/Instagram campaigns featuring Karachi influencers demonstrating proper medication use – avoiding English jargon for wider reach</w:t>
      </w:r>
    </w:p>
    <w:p>
      <w:pPr>
        <w:numPr>
          <w:ilvl w:val="0"/>
          <w:numId w:val="1006"/>
        </w:numPr>
        <w:pStyle w:val="Compact"/>
      </w:pPr>
      <w:r>
        <w:rPr>
          <w:bCs/>
          <w:b/>
        </w:rPr>
        <w:t xml:space="preserve">Crisis Response:</w:t>
      </w:r>
      <w:r>
        <w:t xml:space="preserve"> </w:t>
      </w:r>
      <w:r>
        <w:t xml:space="preserve">Free medicine distribution during Karachi's monsoon season (2023 pilot reached 5,000 flood-affected residents)</w:t>
      </w:r>
    </w:p>
    <w:bookmarkEnd w:id="27"/>
    <w:bookmarkEnd w:id="28"/>
    <w:bookmarkStart w:id="29" w:name="budget-implementation-timeline"/>
    <w:p>
      <w:pPr>
        <w:pStyle w:val="Heading2"/>
      </w:pPr>
      <w:r>
        <w:t xml:space="preserve">Budget &amp; Implementation Timeline</w:t>
      </w:r>
    </w:p>
    <w:p>
      <w:pPr>
        <w:pStyle w:val="FirstParagraph"/>
      </w:pPr>
      <w:r>
        <w:t xml:space="preserve">Total initial investment: PKR 87 million (allocated for store setup, digital infrastructure, and community programs).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Target Milestones in Karachi</w:t>
            </w:r>
          </w:p>
        </w:tc>
      </w:tr>
      <w:tr>
        <w:tc>
          <w:tcPr/>
          <w:p>
            <w:pPr>
              <w:pStyle w:val="Compact"/>
              <w:jc w:val="left"/>
            </w:pPr>
            <w:r>
              <w:t xml:space="preserve">Q1 2024</w:t>
            </w:r>
          </w:p>
        </w:tc>
        <w:tc>
          <w:tcPr/>
          <w:p>
            <w:pPr>
              <w:pStyle w:val="Compact"/>
              <w:jc w:val="left"/>
            </w:pPr>
            <w:r>
              <w:t xml:space="preserve">Store openings in Clifton, Gulshan-e-Iqbal; app launch</w:t>
            </w:r>
          </w:p>
        </w:tc>
        <w:tc>
          <w:tcPr/>
          <w:p>
            <w:pPr>
              <w:pStyle w:val="Compact"/>
              <w:jc w:val="left"/>
            </w:pPr>
            <w:r>
              <w:t xml:space="preserve">Capture 5% market share in target zones; 3,000 app downloads</w:t>
            </w:r>
          </w:p>
        </w:tc>
      </w:tr>
      <w:tr>
        <w:tc>
          <w:tcPr/>
          <w:p>
            <w:pPr>
              <w:pStyle w:val="Compact"/>
              <w:jc w:val="left"/>
            </w:pPr>
            <w:r>
              <w:t xml:space="preserve">Q3 2024</w:t>
            </w:r>
          </w:p>
        </w:tc>
        <w:tc>
          <w:tcPr/>
          <w:p>
            <w:pPr>
              <w:pStyle w:val="Compact"/>
              <w:jc w:val="left"/>
            </w:pPr>
            <w:r>
              <w:t xml:space="preserve">Mobile chemist unit deployment; mosque partnership program</w:t>
            </w:r>
          </w:p>
        </w:tc>
        <w:tc>
          <w:tcPr/>
          <w:p>
            <w:pPr>
              <w:pStyle w:val="Compact"/>
              <w:jc w:val="left"/>
            </w:pPr>
            <w:r>
              <w:t xml:space="preserve">Serve 15,000+ underserved residents; achieve 85% customer retention</w:t>
            </w:r>
          </w:p>
        </w:tc>
      </w:tr>
      <w:tr>
        <w:tc>
          <w:tcPr/>
          <w:p>
            <w:pPr>
              <w:pStyle w:val="Compact"/>
              <w:jc w:val="left"/>
            </w:pPr>
            <w:r>
              <w:t xml:space="preserve">Q1 2025</w:t>
            </w:r>
          </w:p>
        </w:tc>
        <w:tc>
          <w:tcPr/>
          <w:p>
            <w:pPr>
              <w:pStyle w:val="Compact"/>
              <w:jc w:val="left"/>
            </w:pPr>
            <w:r>
              <w:t xml:space="preserve">Expansion to Lyari and Orangi Town stores; diabetes awareness drives</w:t>
            </w:r>
          </w:p>
        </w:tc>
        <w:tc>
          <w:tcPr/>
          <w:p>
            <w:pPr>
              <w:pStyle w:val="Compact"/>
              <w:jc w:val="left"/>
            </w:pPr>
            <w:r>
              <w:t xml:space="preserve">Reach 10% market share in target segments; establish DRA certification as brand standard</w:t>
            </w:r>
          </w:p>
        </w:tc>
      </w:tr>
    </w:tbl>
    <w:bookmarkEnd w:id="29"/>
    <w:bookmarkStart w:id="30" w:name="X73e5cbd654bdeba91f325cdcd6be4b16e34deea"/>
    <w:p>
      <w:pPr>
        <w:pStyle w:val="Heading2"/>
      </w:pPr>
      <w:r>
        <w:t xml:space="preserve">Evaluation Framework for Pakistan Karachi Operations</w:t>
      </w:r>
    </w:p>
    <w:p>
      <w:pPr>
        <w:pStyle w:val="FirstParagraph"/>
      </w:pPr>
      <w:r>
        <w:t xml:space="preserve">We measure success through Karachi-specific KPIs:</w:t>
      </w:r>
    </w:p>
    <w:p>
      <w:pPr>
        <w:numPr>
          <w:ilvl w:val="0"/>
          <w:numId w:val="1007"/>
        </w:numPr>
        <w:pStyle w:val="Compact"/>
      </w:pPr>
      <w:r>
        <w:rPr>
          <w:bCs/>
          <w:b/>
        </w:rPr>
        <w:t xml:space="preserve">Accessibility Index:</w:t>
      </w:r>
      <w:r>
        <w:t xml:space="preserve"> </w:t>
      </w:r>
      <w:r>
        <w:t xml:space="preserve">% of stores within 1km of low-income housing (target: 95% by 2025)</w:t>
      </w:r>
    </w:p>
    <w:p>
      <w:pPr>
        <w:numPr>
          <w:ilvl w:val="0"/>
          <w:numId w:val="1007"/>
        </w:numPr>
        <w:pStyle w:val="Compact"/>
      </w:pPr>
      <w:r>
        <w:rPr>
          <w:bCs/>
          <w:b/>
        </w:rPr>
        <w:t xml:space="preserve">Community Trust Score:</w:t>
      </w:r>
      <w:r>
        <w:t xml:space="preserve"> </w:t>
      </w:r>
      <w:r>
        <w:t xml:space="preserve">Quarterly surveys measuring "would recommend to family" (target: &gt;80%)</w:t>
      </w:r>
    </w:p>
    <w:p>
      <w:pPr>
        <w:numPr>
          <w:ilvl w:val="0"/>
          <w:numId w:val="1007"/>
        </w:numPr>
        <w:pStyle w:val="Compact"/>
      </w:pPr>
      <w:r>
        <w:rPr>
          <w:bCs/>
          <w:b/>
        </w:rPr>
        <w:t xml:space="preserve">Digital Adoption Rate:</w:t>
      </w:r>
      <w:r>
        <w:t xml:space="preserve"> </w:t>
      </w:r>
      <w:r>
        <w:t xml:space="preserve">App usage frequency among Karachi residents (target: 4.3 sessions/week)</w:t>
      </w:r>
    </w:p>
    <w:p>
      <w:pPr>
        <w:pStyle w:val="FirstParagraph"/>
      </w:pPr>
      <w:r>
        <w:t xml:space="preserve">All data will feed into Pakistan's first chemist performance dashboard, enabling real-time strategy adjustments based on Karachi's unique demographic patterns.</w:t>
      </w:r>
    </w:p>
    <w:bookmarkEnd w:id="30"/>
    <w:bookmarkStart w:id="31" w:name="Xd21f155fa03faf1c6c2fb52c9a768a87ee81801"/>
    <w:p>
      <w:pPr>
        <w:pStyle w:val="Heading2"/>
      </w:pPr>
      <w:r>
        <w:t xml:space="preserve">Conclusion: Building Health Equity in Pakistan Karachi</w:t>
      </w:r>
    </w:p>
    <w:p>
      <w:pPr>
        <w:pStyle w:val="FirstParagraph"/>
      </w:pPr>
      <w:r>
        <w:t xml:space="preserve">PharmaCare's Marketing Plan transcends conventional pharmacy marketing by embedding health equity into our operational DNA. We recognize that in the context of Pakistan Karachi – where 70% of households face medicine affordability challenges (World Bank, 2023) – a successful chemist must be both a commercial enterprise and a community lifeline. By prioritizing accessibility in every store location, leveraging Pakistan's mobile-first culture through our app ecosystem, and partnering with local institutions to build trust, PharmaCare will redefine what it means to operate as a chemist in Karachi. This is not merely a business strategy; it's an investment in making quality healthcare as accessible on the streets of Landhi as it is in the boardrooms of DHA Phase 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Chain in Pakistan Karachi</dc:title>
  <dc:creator/>
  <dc:language>en</dc:language>
  <cp:keywords/>
  <dcterms:created xsi:type="dcterms:W3CDTF">2026-07-23T07:41:50Z</dcterms:created>
  <dcterms:modified xsi:type="dcterms:W3CDTF">2026-07-23T07:41:50Z</dcterms:modified>
</cp:coreProperties>
</file>

<file path=docProps/custom.xml><?xml version="1.0" encoding="utf-8"?>
<Properties xmlns="http://schemas.openxmlformats.org/officeDocument/2006/custom-properties" xmlns:vt="http://schemas.openxmlformats.org/officeDocument/2006/docPropsVTypes"/>
</file>