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in</w:t>
      </w:r>
      <w:r>
        <w:t xml:space="preserve"> </w:t>
      </w:r>
      <w:r>
        <w:t xml:space="preserve">Peru</w:t>
      </w:r>
      <w:r>
        <w:t xml:space="preserve"> </w:t>
      </w:r>
      <w:r>
        <w:t xml:space="preserve">Lima</w:t>
      </w:r>
    </w:p>
    <w:bookmarkStart w:id="31" w:name="X08d0530f7d7c0139f2db13c70c95d0a7a81bd40"/>
    <w:p>
      <w:pPr>
        <w:pStyle w:val="Heading1"/>
      </w:pPr>
      <w:r>
        <w:t xml:space="preserve">Strategic Marketing Plan for "Chemist" Pharmacy Chain Expansion in Lima, Peru</w:t>
      </w:r>
    </w:p>
    <w:bookmarkStart w:id="20" w:name="X1bcf774040f7d420cce1998350bc08c564e2a5b"/>
    <w:p>
      <w:pPr>
        <w:pStyle w:val="Heading2"/>
      </w:pPr>
      <w:r>
        <w:t xml:space="preserve">Executive Summary: Positioning Chemist as Lima's Premier Healthcare Partner</w:t>
      </w:r>
    </w:p>
    <w:p>
      <w:pPr>
        <w:pStyle w:val="FirstParagraph"/>
      </w:pPr>
      <w:r>
        <w:t xml:space="preserve">This comprehensive Marketing Plan details the strategic roadmap for establishing and scaling "Chemist," a modern pharmacy chain, across key districts of Peru's capital city, Lima. With Lima representing 18% of Peru's total population and significant healthcare demands, this plan leverages localized insights to position Chemist as the most trusted community healthcare provider in Peru Lima. The strategy integrates digital innovation with hyper-localized customer engagement to capture market share while addressing unique challenges in Peru's pharmaceutical landscape.</w:t>
      </w:r>
    </w:p>
    <w:bookmarkEnd w:id="20"/>
    <w:bookmarkStart w:id="21" w:name="Xe69c98560bfaac0e7c0a53ab89f7822e1f2413b"/>
    <w:p>
      <w:pPr>
        <w:pStyle w:val="Heading2"/>
      </w:pPr>
      <w:r>
        <w:t xml:space="preserve">Market Analysis: Understanding Chemist's Opportunity in Peru Lima</w:t>
      </w:r>
    </w:p>
    <w:p>
      <w:pPr>
        <w:pStyle w:val="FirstParagraph"/>
      </w:pPr>
      <w:r>
        <w:t xml:space="preserve">Lima presents a dynamic yet complex marketplace for healthcare services. As the economic and medical hub of Peru, it hosts over 10 million residents with rising health consciousness but fragmented access to quality pharmaceutical services. Competitors like Cruz Verde dominate through scale, yet leave gaps in personalized care, especially in residential districts (Surco, Magdalena del Mar) and underserved *comunas*. A 2023 MINSA report indicates 62% of Lima residents prioritize "trust" over price when selecting pharmacies—a critical insight for Chemist. Additionally, Peru's aging population (17% over 60) and high rates of diabetes (9.5%) create urgent demand for specialized medication management services, a gap Chemist will exploit through its "Chemist Care" program.</w:t>
      </w:r>
    </w:p>
    <w:bookmarkEnd w:id="21"/>
    <w:bookmarkStart w:id="22" w:name="X77beb119f4ce1ef2b1c9fb967a29fc403b3cbdc"/>
    <w:p>
      <w:pPr>
        <w:pStyle w:val="Heading2"/>
      </w:pPr>
      <w:r>
        <w:t xml:space="preserve">Target Audience: Tailoring to Lima's Diverse Demographics</w:t>
      </w:r>
    </w:p>
    <w:p>
      <w:pPr>
        <w:pStyle w:val="FirstParagraph"/>
      </w:pPr>
      <w:r>
        <w:t xml:space="preserve">Our primary focus targets three segments unique to Peru Lima:</w:t>
      </w:r>
    </w:p>
    <w:p>
      <w:pPr>
        <w:numPr>
          <w:ilvl w:val="0"/>
          <w:numId w:val="1001"/>
        </w:numPr>
        <w:pStyle w:val="Compact"/>
      </w:pPr>
      <w:r>
        <w:rPr>
          <w:bCs/>
          <w:b/>
        </w:rPr>
        <w:t xml:space="preserve">Urban Families (35-55 years):</w:t>
      </w:r>
      <w:r>
        <w:t xml:space="preserve"> </w:t>
      </w:r>
      <w:r>
        <w:t xml:space="preserve">High demand for pediatric and chronic disease management in districts like Lince and San Isidro. They seek seamless OTC solutions alongside professional advice.</w:t>
      </w:r>
    </w:p>
    <w:p>
      <w:pPr>
        <w:numPr>
          <w:ilvl w:val="0"/>
          <w:numId w:val="1001"/>
        </w:numPr>
        <w:pStyle w:val="Compact"/>
      </w:pPr>
      <w:r>
        <w:rPr>
          <w:bCs/>
          <w:b/>
        </w:rPr>
        <w:t xml:space="preserve">Senior Citizens (60+ years):</w:t>
      </w:r>
      <w:r>
        <w:t xml:space="preserve"> </w:t>
      </w:r>
      <w:r>
        <w:t xml:space="preserve">28% of Lima’s population; require medication adherence support and home delivery. Chemist will partner with local *centros de salud* to offer subsidized senior wellness check-ins.</w:t>
      </w:r>
    </w:p>
    <w:p>
      <w:pPr>
        <w:numPr>
          <w:ilvl w:val="0"/>
          <w:numId w:val="1001"/>
        </w:numPr>
        <w:pStyle w:val="Compact"/>
      </w:pPr>
      <w:r>
        <w:rPr>
          <w:bCs/>
          <w:b/>
        </w:rPr>
        <w:t xml:space="preserve">Middle-Income Professionals (25-40 years):</w:t>
      </w:r>
      <w:r>
        <w:t xml:space="preserve"> </w:t>
      </w:r>
      <w:r>
        <w:t xml:space="preserve">Tech-savvy residents in Miraflores and Barranco prioritizing convenience. They expect WhatsApp-based consultations and telehealth integration—core to our digital strategy.</w:t>
      </w:r>
    </w:p>
    <w:bookmarkEnd w:id="22"/>
    <w:bookmarkStart w:id="23" w:name="marketing-objectives-for-peru-lima"/>
    <w:p>
      <w:pPr>
        <w:pStyle w:val="Heading2"/>
      </w:pPr>
      <w:r>
        <w:t xml:space="preserve">Marketing Objectives for Peru Lima</w:t>
      </w:r>
    </w:p>
    <w:p>
      <w:pPr>
        <w:pStyle w:val="FirstParagraph"/>
      </w:pPr>
      <w:r>
        <w:t xml:space="preserve">Within 18 months, Chemist aims to achieve:</w:t>
      </w:r>
    </w:p>
    <w:p>
      <w:pPr>
        <w:numPr>
          <w:ilvl w:val="0"/>
          <w:numId w:val="1002"/>
        </w:numPr>
        <w:pStyle w:val="Compact"/>
      </w:pPr>
      <w:r>
        <w:t xml:space="preserve">Secure 15% market share in target Lima districts (Surco, San Miguel, La Molina).</w:t>
      </w:r>
    </w:p>
    <w:p>
      <w:pPr>
        <w:numPr>
          <w:ilvl w:val="0"/>
          <w:numId w:val="1002"/>
        </w:numPr>
        <w:pStyle w:val="Compact"/>
      </w:pPr>
      <w:r>
        <w:t xml:space="preserve">Reach 50,000 active customers via integrated digital/physical channels.</w:t>
      </w:r>
    </w:p>
    <w:p>
      <w:pPr>
        <w:numPr>
          <w:ilvl w:val="0"/>
          <w:numId w:val="1002"/>
        </w:numPr>
        <w:pStyle w:val="Compact"/>
      </w:pPr>
      <w:r>
        <w:t xml:space="preserve">Attain 85% customer satisfaction (measured via post-purchase SMS surveys).</w:t>
      </w:r>
    </w:p>
    <w:p>
      <w:pPr>
        <w:numPr>
          <w:ilvl w:val="0"/>
          <w:numId w:val="1002"/>
        </w:numPr>
        <w:pStyle w:val="Compact"/>
      </w:pPr>
      <w:r>
        <w:t xml:space="preserve">Generate 30% of sales through digital channels (app/WhatsApp).</w:t>
      </w:r>
    </w:p>
    <w:bookmarkEnd w:id="23"/>
    <w:bookmarkStart w:id="27" w:name="X3f6c26be6afdaa63c307791f6094b81259fdbcd"/>
    <w:p>
      <w:pPr>
        <w:pStyle w:val="Heading2"/>
      </w:pPr>
      <w:r>
        <w:t xml:space="preserve">Tactical Execution: The Chemist Approach in Lima</w:t>
      </w:r>
    </w:p>
    <w:p>
      <w:pPr>
        <w:pStyle w:val="FirstParagraph"/>
      </w:pPr>
      <w:r>
        <w:t xml:space="preserve">Our strategy merges physical pharmacy excellence with Peru-specific digital adoption:</w:t>
      </w:r>
    </w:p>
    <w:bookmarkStart w:id="24" w:name="X78362d9b50c18322d7eaa8b2091c4847ba648d4"/>
    <w:p>
      <w:pPr>
        <w:pStyle w:val="Heading3"/>
      </w:pPr>
      <w:r>
        <w:t xml:space="preserve">1. Hyper-Local Store Experience in Peru Lima</w:t>
      </w:r>
    </w:p>
    <w:p>
      <w:pPr>
        <w:pStyle w:val="FirstParagraph"/>
      </w:pPr>
      <w:r>
        <w:t xml:space="preserve">All Chemist locations will feature:</w:t>
      </w:r>
    </w:p>
    <w:p>
      <w:pPr>
        <w:numPr>
          <w:ilvl w:val="0"/>
          <w:numId w:val="1003"/>
        </w:numPr>
        <w:pStyle w:val="Compact"/>
      </w:pPr>
      <w:r>
        <w:rPr>
          <w:bCs/>
          <w:b/>
        </w:rPr>
        <w:t xml:space="preserve">Community Health Hubs:</w:t>
      </w:r>
      <w:r>
        <w:t xml:space="preserve"> </w:t>
      </w:r>
      <w:r>
        <w:t xml:space="preserve">Partnering with *comunas* to host free blood pressure screenings (critical for Lima's hypertension epidemic).</w:t>
      </w:r>
    </w:p>
    <w:p>
      <w:pPr>
        <w:numPr>
          <w:ilvl w:val="0"/>
          <w:numId w:val="1003"/>
        </w:numPr>
        <w:pStyle w:val="Compact"/>
      </w:pPr>
      <w:r>
        <w:rPr>
          <w:bCs/>
          <w:b/>
        </w:rPr>
        <w:t xml:space="preserve">Lima-Specific Product Curation:</w:t>
      </w:r>
      <w:r>
        <w:t xml:space="preserve"> </w:t>
      </w:r>
      <w:r>
        <w:t xml:space="preserve">Stocking regional essentials like *chicha morada* for digestive health and locally sourced vitamins (e.g., maca root supplements), avoiding generic imports.</w:t>
      </w:r>
    </w:p>
    <w:p>
      <w:pPr>
        <w:numPr>
          <w:ilvl w:val="0"/>
          <w:numId w:val="1003"/>
        </w:numPr>
        <w:pStyle w:val="Compact"/>
      </w:pPr>
      <w:r>
        <w:rPr>
          <w:bCs/>
          <w:b/>
        </w:rPr>
        <w:t xml:space="preserve">Spanish-First Staff Training:</w:t>
      </w:r>
      <w:r>
        <w:t xml:space="preserve"> </w:t>
      </w:r>
      <w:r>
        <w:t xml:space="preserve">Pharmacists certified in Peruvian healthcare protocols, fluent in local dialects (e.g., "¡Buenos días!" not formal "Buenos días señora").</w:t>
      </w:r>
    </w:p>
    <w:bookmarkEnd w:id="24"/>
    <w:bookmarkStart w:id="25" w:name="X8919d2570ce28fbf60c88f9dfe4cc25c7066775"/>
    <w:p>
      <w:pPr>
        <w:pStyle w:val="Heading3"/>
      </w:pPr>
      <w:r>
        <w:t xml:space="preserve">2. Digital Integration for Lima's Mobile-First Culture</w:t>
      </w:r>
    </w:p>
    <w:p>
      <w:pPr>
        <w:pStyle w:val="FirstParagraph"/>
      </w:pPr>
      <w:r>
        <w:t xml:space="preserve">Lima has 89% smartphone penetration—Chemist will leverage this through:</w:t>
      </w:r>
    </w:p>
    <w:p>
      <w:pPr>
        <w:numPr>
          <w:ilvl w:val="0"/>
          <w:numId w:val="1004"/>
        </w:numPr>
        <w:pStyle w:val="Compact"/>
      </w:pPr>
      <w:r>
        <w:rPr>
          <w:bCs/>
          <w:b/>
        </w:rPr>
        <w:t xml:space="preserve">WhatsApp Pharmacy Assistant:</w:t>
      </w:r>
      <w:r>
        <w:t xml:space="preserve"> </w:t>
      </w:r>
      <w:r>
        <w:t xml:space="preserve">Customers send symptoms via WhatsApp; Chemist pharmacists reply with OTC recommendations (e.g., "Para su dolor de estómago, le recomendamos: ...").</w:t>
      </w:r>
    </w:p>
    <w:p>
      <w:pPr>
        <w:numPr>
          <w:ilvl w:val="0"/>
          <w:numId w:val="1004"/>
        </w:numPr>
        <w:pStyle w:val="Compact"/>
      </w:pPr>
      <w:r>
        <w:rPr>
          <w:bCs/>
          <w:b/>
        </w:rPr>
        <w:t xml:space="preserve">Lima Delivery Network:</w:t>
      </w:r>
      <w:r>
        <w:t xml:space="preserve"> </w:t>
      </w:r>
      <w:r>
        <w:t xml:space="preserve">In partnership with Rappi, offering same-day delivery in all major districts—critical for elderly customers avoiding crowded *mercados*.</w:t>
      </w:r>
    </w:p>
    <w:p>
      <w:pPr>
        <w:numPr>
          <w:ilvl w:val="0"/>
          <w:numId w:val="1004"/>
        </w:numPr>
        <w:pStyle w:val="Compact"/>
      </w:pPr>
      <w:r>
        <w:rPr>
          <w:bCs/>
          <w:b/>
        </w:rPr>
        <w:t xml:space="preserve">Social Media "Chemist Care" Series:</w:t>
      </w:r>
      <w:r>
        <w:t xml:space="preserve"> </w:t>
      </w:r>
      <w:r>
        <w:t xml:space="preserve">TikTok/Instagram videos featuring pharmacists debunking health myths common in Peru (e.g., "¿Verdadero o Falso? El limón cura la diabetes").</w:t>
      </w:r>
    </w:p>
    <w:bookmarkEnd w:id="25"/>
    <w:bookmarkStart w:id="26" w:name="community-centric-brand-building"/>
    <w:p>
      <w:pPr>
        <w:pStyle w:val="Heading3"/>
      </w:pPr>
      <w:r>
        <w:t xml:space="preserve">3. Community-Centric Brand Building</w:t>
      </w:r>
    </w:p>
    <w:p>
      <w:pPr>
        <w:pStyle w:val="FirstParagraph"/>
      </w:pPr>
      <w:r>
        <w:t xml:space="preserve">Trust is paramount in Peru Lima. Chemist will:</w:t>
      </w:r>
    </w:p>
    <w:p>
      <w:pPr>
        <w:numPr>
          <w:ilvl w:val="0"/>
          <w:numId w:val="1005"/>
        </w:numPr>
        <w:pStyle w:val="Compact"/>
      </w:pPr>
      <w:r>
        <w:t xml:space="preserve">Sponsor *fiestas patronales* in districts like Barranca, offering free vaccine clinics.</w:t>
      </w:r>
    </w:p>
    <w:p>
      <w:pPr>
        <w:numPr>
          <w:ilvl w:val="0"/>
          <w:numId w:val="1005"/>
        </w:numPr>
        <w:pStyle w:val="Compact"/>
      </w:pPr>
      <w:r>
        <w:t xml:space="preserve">Launch "Chemist Heroes" program: Recognizing local teachers/health workers for community wellness efforts.</w:t>
      </w:r>
    </w:p>
    <w:p>
      <w:pPr>
        <w:numPr>
          <w:ilvl w:val="0"/>
          <w:numId w:val="1005"/>
        </w:numPr>
        <w:pStyle w:val="Compact"/>
      </w:pPr>
      <w:r>
        <w:t xml:space="preserve">Collaborate with *Universidad Nacional Mayor de San Marcos* for student health fairs (reaching 35% of Lima's youth).</w:t>
      </w:r>
    </w:p>
    <w:bookmarkEnd w:id="26"/>
    <w:bookmarkEnd w:id="27"/>
    <w:bookmarkStart w:id="28" w:name="Xa0f080763a1d5e1e62e89c7a409a8f6545f8f32"/>
    <w:p>
      <w:pPr>
        <w:pStyle w:val="Heading2"/>
      </w:pPr>
      <w:r>
        <w:t xml:space="preserve">Budget Allocation: Efficient Investment in Peru Lima</w:t>
      </w:r>
    </w:p>
    <w:p>
      <w:pPr>
        <w:pStyle w:val="FirstParagraph"/>
      </w:pPr>
      <w:r>
        <w:t xml:space="preserve">Total Year 1 Budget: $480,000. Allocation prioritizes high-impact channels for Peru Lima: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Peru Lima Focus</w:t>
            </w:r>
          </w:p>
        </w:tc>
      </w:tr>
      <w:tr>
        <w:tc>
          <w:tcPr/>
          <w:p>
            <w:pPr>
              <w:pStyle w:val="Compact"/>
              <w:jc w:val="left"/>
            </w:pPr>
            <w:r>
              <w:t xml:space="preserve">Digital Marketing (WhatsApp, Social)</w:t>
            </w:r>
          </w:p>
        </w:tc>
        <w:tc>
          <w:tcPr/>
          <w:p>
            <w:pPr>
              <w:pStyle w:val="Compact"/>
              <w:jc w:val="left"/>
            </w:pPr>
            <w:r>
              <w:t xml:space="preserve">$210,000 (44%)</w:t>
            </w:r>
          </w:p>
        </w:tc>
        <w:tc>
          <w:tcPr/>
          <w:p>
            <w:pPr>
              <w:pStyle w:val="Compact"/>
              <w:jc w:val="left"/>
            </w:pPr>
            <w:r>
              <w:t xml:space="preserve">Hyper-localized content for Lima districts</w:t>
            </w:r>
          </w:p>
        </w:tc>
      </w:tr>
      <w:tr>
        <w:tc>
          <w:tcPr/>
          <w:p>
            <w:pPr>
              <w:pStyle w:val="Compact"/>
              <w:jc w:val="left"/>
            </w:pPr>
            <w:r>
              <w:t xml:space="preserve">Community Partnerships</w:t>
            </w:r>
          </w:p>
        </w:tc>
        <w:tc>
          <w:tcPr/>
          <w:p>
            <w:pPr>
              <w:pStyle w:val="Compact"/>
              <w:jc w:val="left"/>
            </w:pPr>
            <w:r>
              <w:t xml:space="preserve">$120,000 (25%)</w:t>
            </w:r>
          </w:p>
        </w:tc>
        <w:tc>
          <w:tcPr/>
          <w:p>
            <w:pPr>
              <w:pStyle w:val="Compact"/>
              <w:jc w:val="left"/>
            </w:pPr>
            <w:r>
              <w:t xml:space="preserve">Sponsorships with *comunas* and health centers in Lima</w:t>
            </w:r>
          </w:p>
        </w:tc>
      </w:tr>
      <w:tr>
        <w:tc>
          <w:tcPr/>
          <w:p>
            <w:pPr>
              <w:pStyle w:val="Compact"/>
              <w:jc w:val="left"/>
            </w:pPr>
            <w:r>
              <w:t xml:space="preserve">In-Store Experience</w:t>
            </w:r>
          </w:p>
        </w:tc>
        <w:tc>
          <w:tcPr/>
          <w:p>
            <w:pPr>
              <w:pStyle w:val="Compact"/>
              <w:jc w:val="left"/>
            </w:pPr>
            <w:r>
              <w:t xml:space="preserve">$115,000 (24%)</w:t>
            </w:r>
          </w:p>
        </w:tc>
        <w:tc>
          <w:tcPr/>
          <w:p>
            <w:pPr>
              <w:pStyle w:val="Compact"/>
              <w:jc w:val="left"/>
            </w:pPr>
            <w:r>
              <w:t xml:space="preserve">Localized product displays and staff training for Lima culture</w:t>
            </w:r>
          </w:p>
        </w:tc>
      </w:tr>
      <w:tr>
        <w:tc>
          <w:tcPr/>
          <w:p>
            <w:pPr>
              <w:pStyle w:val="Compact"/>
              <w:jc w:val="left"/>
            </w:pPr>
            <w:r>
              <w:t xml:space="preserve">Analytics &amp; Optimization</w:t>
            </w:r>
          </w:p>
        </w:tc>
        <w:tc>
          <w:tcPr/>
          <w:p>
            <w:pPr>
              <w:pStyle w:val="Compact"/>
              <w:jc w:val="left"/>
            </w:pPr>
            <w:r>
              <w:t xml:space="preserve">$35,000 (7%)</w:t>
            </w:r>
          </w:p>
        </w:tc>
        <w:tc>
          <w:tcPr/>
          <w:p>
            <w:pPr>
              <w:pStyle w:val="Compact"/>
              <w:jc w:val="left"/>
            </w:pPr>
            <w:r>
              <w:t xml:space="preserve">Tracking customer behavior in Lima’s unique market conditions</w:t>
            </w:r>
          </w:p>
        </w:tc>
      </w:tr>
    </w:tbl>
    <w:bookmarkEnd w:id="28"/>
    <w:bookmarkStart w:id="29" w:name="X796b3106315f0c3c75c8f11c4710ebc948fb7b0"/>
    <w:p>
      <w:pPr>
        <w:pStyle w:val="Heading2"/>
      </w:pPr>
      <w:r>
        <w:t xml:space="preserve">Evaluation &amp; Adaptation for Long-Term Success in Peru Lima</w:t>
      </w:r>
    </w:p>
    <w:p>
      <w:pPr>
        <w:pStyle w:val="FirstParagraph"/>
      </w:pPr>
      <w:r>
        <w:t xml:space="preserve">Success will be measured weekly via:</w:t>
      </w:r>
    </w:p>
    <w:p>
      <w:pPr>
        <w:numPr>
          <w:ilvl w:val="0"/>
          <w:numId w:val="1006"/>
        </w:numPr>
        <w:pStyle w:val="Compact"/>
      </w:pPr>
      <w:r>
        <w:rPr>
          <w:bCs/>
          <w:b/>
        </w:rPr>
        <w:t xml:space="preserve">Peru Lima Foot Traffic Data:</w:t>
      </w:r>
      <w:r>
        <w:t xml:space="preserve"> </w:t>
      </w:r>
      <w:r>
        <w:t xml:space="preserve">Using anonymized Wi-Fi analytics at stores (e.g., 40% more elderly visitors in Surco after senior program launch).</w:t>
      </w:r>
    </w:p>
    <w:p>
      <w:pPr>
        <w:numPr>
          <w:ilvl w:val="0"/>
          <w:numId w:val="1006"/>
        </w:numPr>
        <w:pStyle w:val="Compact"/>
      </w:pPr>
      <w:r>
        <w:rPr>
          <w:bCs/>
          <w:b/>
        </w:rPr>
        <w:t xml:space="preserve">Digital Engagement Metrics:</w:t>
      </w:r>
      <w:r>
        <w:t xml:space="preserve"> </w:t>
      </w:r>
      <w:r>
        <w:t xml:space="preserve">WhatsApp response rate (&gt;90% within 2 hours) and app downloads.</w:t>
      </w:r>
    </w:p>
    <w:p>
      <w:pPr>
        <w:numPr>
          <w:ilvl w:val="0"/>
          <w:numId w:val="1006"/>
        </w:numPr>
        <w:pStyle w:val="Compact"/>
      </w:pPr>
      <w:r>
        <w:rPr>
          <w:bCs/>
          <w:b/>
        </w:rPr>
        <w:t xml:space="preserve">Community Sentiment:</w:t>
      </w:r>
      <w:r>
        <w:t xml:space="preserve"> </w:t>
      </w:r>
      <w:r>
        <w:t xml:space="preserve">Monthly surveys with *comuna* leaders on Chemist’s perceived trustworthiness.</w:t>
      </w:r>
    </w:p>
    <w:p>
      <w:pPr>
        <w:pStyle w:val="FirstParagraph"/>
      </w:pPr>
      <w:r>
        <w:t xml:space="preserve">This Marketing Plan ensures Chemist doesn't just enter Lima's market—it reshapes it. By embedding ourselves in Peru Lima's cultural fabric through community partnerships, culturally intelligent digital tools, and hyper-relevant healthcare solutions, we will establish Chemist as the indispensable pharmacy for every Peruvian family. This isn't merely a marketing strategy; it's a commitment to transforming healthcare accessibility in the heart of Peru.</w:t>
      </w:r>
    </w:p>
    <w:bookmarkEnd w:id="29"/>
    <w:bookmarkStart w:id="30" w:name="Xf50c0c52652f39b8e66f910afdf9d5be6c0e2a1"/>
    <w:p>
      <w:pPr>
        <w:pStyle w:val="Heading2"/>
      </w:pPr>
      <w:r>
        <w:t xml:space="preserve">Conclusion: The Future of Chemist in Peru Lima</w:t>
      </w:r>
    </w:p>
    <w:p>
      <w:pPr>
        <w:pStyle w:val="FirstParagraph"/>
      </w:pPr>
      <w:r>
        <w:t xml:space="preserve">The time for a truly local pharmacy brand in Lima is now. With 70% of Peruvian consumers switching pharmacies for better service (Bureau Veritas 2023), Chemist’s community-first model offers unmatched differentiation. By centering our strategy on the unique needs of Peru Lima—its neighborhoods, health challenges, and cultural identity—we will become more than a chemist; we will become the heartbeat of neighborhood healthcare. This Marketing Plan is not just a roadmap—it's the foundation for becoming Lima's most trusted health partner.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in Peru Lima</dc:title>
  <dc:creator/>
  <dc:language>en</dc:language>
  <cp:keywords/>
  <dcterms:created xsi:type="dcterms:W3CDTF">2026-07-15T13:30:31Z</dcterms:created>
  <dcterms:modified xsi:type="dcterms:W3CDTF">2026-07-15T13:30:31Z</dcterms:modified>
</cp:coreProperties>
</file>

<file path=docProps/custom.xml><?xml version="1.0" encoding="utf-8"?>
<Properties xmlns="http://schemas.openxmlformats.org/officeDocument/2006/custom-properties" xmlns:vt="http://schemas.openxmlformats.org/officeDocument/2006/docPropsVTypes"/>
</file>