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Cape</w:t>
      </w:r>
      <w:r>
        <w:t xml:space="preserve"> </w:t>
      </w:r>
      <w:r>
        <w:t xml:space="preserve">Town</w:t>
      </w:r>
      <w:r>
        <w:t xml:space="preserve"> </w:t>
      </w:r>
      <w:r>
        <w:t xml:space="preserve">Chemist</w:t>
      </w:r>
    </w:p>
    <w:bookmarkStart w:id="29" w:name="X232e9de4d1672c14fd69f6af2028dc9d2d97487"/>
    <w:p>
      <w:pPr>
        <w:pStyle w:val="Heading1"/>
      </w:pPr>
      <w:r>
        <w:t xml:space="preserve">Comprehensive Marketing Plan for Urban Chemist: Targeting South Africa Cape Town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"Urban Chemist," a premium pharmacy chain in South Africa Cape Town. Focusing on the city's unique demographics, healthcare needs, and competitive landscape, this plan leverages digital innovation, community engagement, and personalized service to capture market share. With Cape Town's population exceeding 4 million residents across diverse socioeconomic groups, Urban Chemist aims to become the trusted healthcare partner for 30% of households within three years through targeted marketing initiatives.</w:t>
      </w:r>
    </w:p>
    <w:bookmarkEnd w:id="20"/>
    <w:bookmarkStart w:id="21" w:name="X3fc9341d61b3ba12e6f6681b640d135b4a7d029"/>
    <w:p>
      <w:pPr>
        <w:pStyle w:val="Heading2"/>
      </w:pPr>
      <w:r>
        <w:t xml:space="preserve">Situation Analysis: South Africa Cape Town Context</w:t>
      </w:r>
    </w:p>
    <w:p>
      <w:pPr>
        <w:pStyle w:val="FirstParagraph"/>
      </w:pPr>
      <w:r>
        <w:t xml:space="preserve">Cape Town presents a complex yet opportunity-rich environment for pharmacy services. As the second-largest city in South Africa, it features stark contrasts between affluent coastal suburbs like Camps Bay and underserved townships like Khayelitsha. According to Health Systems Trust data, 67% of Cape Town residents access pharmacies monthly for chronic condition management (diabetes, hypertension) or over-the-counter needs. However, 42% report dissatisfaction with current chemist services due to long queues, limited product availability, and impersonal interactions.</w:t>
      </w:r>
    </w:p>
    <w:p>
      <w:pPr>
        <w:pStyle w:val="BodyText"/>
      </w:pPr>
      <w:r>
        <w:t xml:space="preserve">The competitive landscape includes established players like Clicks and Dis-Chem operating 50+ branches citywide. Urban Chemist differentiates through hyper-localized service models tailored to Cape Town's distinct neighborhoods. Our market research confirms strong demand for same-day prescription delivery in the CBD, affordable generic medication access in townships, and wellness services in affluent areas.</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Urban Chemist campaign:</w:t>
      </w:r>
    </w:p>
    <w:p>
      <w:pPr>
        <w:numPr>
          <w:ilvl w:val="0"/>
          <w:numId w:val="1001"/>
        </w:numPr>
        <w:pStyle w:val="Compact"/>
      </w:pPr>
      <w:r>
        <w:rPr>
          <w:bCs/>
          <w:b/>
        </w:rPr>
        <w:t xml:space="preserve">Health-Conscious Professionals (Cape Town CBD &amp; Southern Suburbs):</w:t>
      </w:r>
      <w:r>
        <w:t xml:space="preserve"> </w:t>
      </w:r>
      <w:r>
        <w:t xml:space="preserve">35-55 year olds seeking premium wellness products, telehealth consultations, and time-saving services. They prioritize brand reputation and convenience.</w:t>
      </w:r>
    </w:p>
    <w:p>
      <w:pPr>
        <w:numPr>
          <w:ilvl w:val="0"/>
          <w:numId w:val="1001"/>
        </w:numPr>
        <w:pStyle w:val="Compact"/>
      </w:pPr>
      <w:r>
        <w:rPr>
          <w:bCs/>
          <w:b/>
        </w:rPr>
        <w:t xml:space="preserve">Low-Income Families (Townships):</w:t>
      </w:r>
      <w:r>
        <w:t xml:space="preserve"> </w:t>
      </w:r>
      <w:r>
        <w:t xml:space="preserve">25-45 year olds requiring affordable chronic disease management solutions. Price sensitivity is critical here with 68% of households spending over 10% of income on healthcare.</w:t>
      </w:r>
    </w:p>
    <w:p>
      <w:pPr>
        <w:numPr>
          <w:ilvl w:val="0"/>
          <w:numId w:val="1001"/>
        </w:numPr>
        <w:pStyle w:val="Compact"/>
      </w:pPr>
      <w:r>
        <w:rPr>
          <w:bCs/>
          <w:b/>
        </w:rPr>
        <w:t xml:space="preserve">Elderly Residents (Suburban Areas):</w:t>
      </w:r>
      <w:r>
        <w:t xml:space="preserve"> </w:t>
      </w:r>
      <w:r>
        <w:t xml:space="preserve">65+ population needing home delivery, medication adherence programs, and accessible locations within walking distance from homes.</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Brand Awareness:</w:t>
      </w:r>
      <w:r>
        <w:t xml:space="preserve"> </w:t>
      </w:r>
      <w:r>
        <w:t xml:space="preserve">Achieve 75% recognition among Cape Town residents within 18 months through targeted local campaigns.</w:t>
      </w:r>
    </w:p>
    <w:p>
      <w:pPr>
        <w:numPr>
          <w:ilvl w:val="0"/>
          <w:numId w:val="1002"/>
        </w:numPr>
        <w:pStyle w:val="Compact"/>
      </w:pPr>
      <w:r>
        <w:rPr>
          <w:bCs/>
          <w:b/>
        </w:rPr>
        <w:t xml:space="preserve">Customer Acquisition:</w:t>
      </w:r>
      <w:r>
        <w:t xml:space="preserve"> </w:t>
      </w:r>
      <w:r>
        <w:t xml:space="preserve">Attract 15,000 new active customers in Year 1 across all segments.</w:t>
      </w:r>
    </w:p>
    <w:p>
      <w:pPr>
        <w:numPr>
          <w:ilvl w:val="0"/>
          <w:numId w:val="1002"/>
        </w:numPr>
        <w:pStyle w:val="Compact"/>
      </w:pPr>
      <w:r>
        <w:rPr>
          <w:bCs/>
          <w:b/>
        </w:rPr>
        <w:t xml:space="preserve">Retention &amp; Loyalty:</w:t>
      </w:r>
      <w:r>
        <w:t xml:space="preserve"> </w:t>
      </w:r>
      <w:r>
        <w:t xml:space="preserve">Maintain 65% customer retention rate via our "Chemist Care" loyalty program by Year 2.</w:t>
      </w:r>
    </w:p>
    <w:p>
      <w:pPr>
        <w:numPr>
          <w:ilvl w:val="0"/>
          <w:numId w:val="1002"/>
        </w:numPr>
        <w:pStyle w:val="Compact"/>
      </w:pPr>
      <w:r>
        <w:rPr>
          <w:bCs/>
          <w:b/>
        </w:rPr>
        <w:t xml:space="preserve">Revenue Growth:</w:t>
      </w:r>
      <w:r>
        <w:t xml:space="preserve"> </w:t>
      </w:r>
      <w:r>
        <w:t xml:space="preserve">Achieve R48 million in annual revenue by end of Year 3, with 25% contribution from non-pharmacy services (wellness products, health screenings).</w:t>
      </w:r>
    </w:p>
    <w:bookmarkEnd w:id="23"/>
    <w:bookmarkStart w:id="24" w:name="core-marketing-strategies-tactics"/>
    <w:p>
      <w:pPr>
        <w:pStyle w:val="Heading2"/>
      </w:pPr>
      <w:r>
        <w:t xml:space="preserve">Core Marketing Strategies &amp; Tactics</w:t>
      </w:r>
    </w:p>
    <w:p>
      <w:pPr>
        <w:pStyle w:val="FirstParagraph"/>
      </w:pPr>
      <w:r>
        <w:rPr>
          <w:bCs/>
          <w:b/>
        </w:rPr>
        <w:t xml:space="preserve">1. Hyper-Local Digital Engagement for South Africa Cape Town:</w:t>
      </w:r>
    </w:p>
    <w:p>
      <w:pPr>
        <w:numPr>
          <w:ilvl w:val="0"/>
          <w:numId w:val="1003"/>
        </w:numPr>
        <w:pStyle w:val="Compact"/>
      </w:pPr>
      <w:r>
        <w:t xml:space="preserve">Leverage Facebook/Instagram geo-targeting to serve tailored content to Cape Town neighborhoods (e.g., "Khayelitsha Medication Discount Week" vs. "V&amp;A Wellness Workshop").</w:t>
      </w:r>
    </w:p>
    <w:p>
      <w:pPr>
        <w:numPr>
          <w:ilvl w:val="0"/>
          <w:numId w:val="1003"/>
        </w:numPr>
        <w:pStyle w:val="Compact"/>
      </w:pPr>
      <w:r>
        <w:t xml:space="preserve">Develop a dedicated #CapeTownChemist social campaign featuring local healthcare influencers like @CapeTownHealthTalk.</w:t>
      </w:r>
    </w:p>
    <w:p>
      <w:pPr>
        <w:numPr>
          <w:ilvl w:val="0"/>
          <w:numId w:val="1003"/>
        </w:numPr>
        <w:pStyle w:val="Compact"/>
      </w:pPr>
      <w:r>
        <w:t xml:space="preserve">Implement WhatsApp ordering system for same-day delivery – critical in traffic-congested Cape Town areas where 60% of customers cite transport as a barrier.</w:t>
      </w:r>
    </w:p>
    <w:p>
      <w:pPr>
        <w:pStyle w:val="FirstParagraph"/>
      </w:pPr>
      <w:r>
        <w:rPr>
          <w:bCs/>
          <w:b/>
        </w:rPr>
        <w:t xml:space="preserve">2. Community-Centric Chemist Partnerships:</w:t>
      </w:r>
    </w:p>
    <w:p>
      <w:pPr>
        <w:numPr>
          <w:ilvl w:val="0"/>
          <w:numId w:val="1004"/>
        </w:numPr>
        <w:pStyle w:val="Compact"/>
      </w:pPr>
      <w:r>
        <w:t xml:space="preserve">Partner with Cape Town Municipal Health Services for free blood pressure screenings at 5 key locations (including Khayelitsha community centers).</w:t>
      </w:r>
    </w:p>
    <w:p>
      <w:pPr>
        <w:numPr>
          <w:ilvl w:val="0"/>
          <w:numId w:val="1004"/>
        </w:numPr>
        <w:pStyle w:val="Compact"/>
      </w:pPr>
      <w:r>
        <w:t xml:space="preserve">Create "Pharmacist on Wheels" mobile units visiting under-served townships monthly to provide essential medication consultations.</w:t>
      </w:r>
    </w:p>
    <w:p>
      <w:pPr>
        <w:numPr>
          <w:ilvl w:val="0"/>
          <w:numId w:val="1004"/>
        </w:numPr>
        <w:pStyle w:val="Compact"/>
      </w:pPr>
      <w:r>
        <w:t xml:space="preserve">Collaborate with local schools in Cape Town for youth nutrition workshops, positioning Urban Chemist as a health educator beyond retail.</w:t>
      </w:r>
    </w:p>
    <w:p>
      <w:pPr>
        <w:pStyle w:val="FirstParagraph"/>
      </w:pPr>
      <w:r>
        <w:rPr>
          <w:bCs/>
          <w:b/>
        </w:rPr>
        <w:t xml:space="preserve">3. Differentiated Service Offerings:</w:t>
      </w:r>
    </w:p>
    <w:p>
      <w:pPr>
        <w:numPr>
          <w:ilvl w:val="0"/>
          <w:numId w:val="1005"/>
        </w:numPr>
        <w:pStyle w:val="Compact"/>
      </w:pPr>
      <w:r>
        <w:rPr>
          <w:iCs/>
          <w:i/>
        </w:rPr>
        <w:t xml:space="preserve">Urban Chemist Express:</w:t>
      </w:r>
      <w:r>
        <w:t xml:space="preserve"> </w:t>
      </w:r>
      <w:r>
        <w:t xml:space="preserve">15-minute prescription pickup at CBD locations with dedicated "fast lane" service.</w:t>
      </w:r>
    </w:p>
    <w:p>
      <w:pPr>
        <w:numPr>
          <w:ilvl w:val="0"/>
          <w:numId w:val="1005"/>
        </w:numPr>
        <w:pStyle w:val="Compact"/>
      </w:pPr>
      <w:r>
        <w:rPr>
          <w:iCs/>
          <w:i/>
        </w:rPr>
        <w:t xml:space="preserve">Saving for Cape Town Families:</w:t>
      </w:r>
      <w:r>
        <w:t xml:space="preserve"> </w:t>
      </w:r>
      <w:r>
        <w:t xml:space="preserve">Bulk medication discounts for township households purchasing multiple chronic condition treatments.</w:t>
      </w:r>
    </w:p>
    <w:p>
      <w:pPr>
        <w:numPr>
          <w:ilvl w:val="0"/>
          <w:numId w:val="1005"/>
        </w:numPr>
        <w:pStyle w:val="Compact"/>
      </w:pPr>
      <w:r>
        <w:rPr>
          <w:iCs/>
          <w:i/>
        </w:rPr>
        <w:t xml:space="preserve">Cape Town Wellness Hub:</w:t>
      </w:r>
      <w:r>
        <w:t xml:space="preserve"> </w:t>
      </w:r>
      <w:r>
        <w:t xml:space="preserve">In-store health screenings (diabetes, cholesterol) with pharmacists in affluent areas like Claremont.</w:t>
      </w:r>
    </w:p>
    <w:bookmarkEnd w:id="24"/>
    <w:bookmarkStart w:id="25" w:name="budget-allocation-r1.8-million-year-1"/>
    <w:p>
      <w:pPr>
        <w:pStyle w:val="Heading2"/>
      </w:pPr>
      <w:r>
        <w:t xml:space="preserve">Budget Allocation (R1.8 Million Year 1)</w:t>
      </w:r>
    </w:p>
    <w:p>
      <w:pPr>
        <w:pStyle w:val="FirstParagraph"/>
      </w:pPr>
      <w:r>
        <w:t xml:space="preserve">Marketing Initiative</w:t>
      </w:r>
    </w:p>
    <w:p>
      <w:pPr>
        <w:pStyle w:val="BodyText"/>
      </w:pPr>
      <w:r>
        <w:t xml:space="preserve">Allocation (R)</w:t>
      </w:r>
    </w:p>
    <w:p>
      <w:pPr>
        <w:pStyle w:val="BodyText"/>
      </w:pPr>
      <w:r>
        <w:t xml:space="preserve">Key Performance Indicator</w:t>
      </w:r>
    </w:p>
    <w:p>
      <w:pPr>
        <w:pStyle w:val="BodyText"/>
      </w:pPr>
      <w:r>
        <w:t xml:space="preserve">Digital Campaigns (Geo-targeted Ads, WhatsApp System)</w:t>
      </w:r>
    </w:p>
    <w:p>
      <w:pPr>
        <w:pStyle w:val="BodyText"/>
      </w:pPr>
      <w:r>
        <w:t xml:space="preserve">650,000</w:t>
      </w:r>
    </w:p>
    <w:p>
      <w:pPr>
        <w:pStyle w:val="BodyText"/>
      </w:pPr>
      <w:r>
        <w:t xml:space="preserve">CPC under R2.50; 35% conversion rate</w:t>
      </w:r>
    </w:p>
    <w:p>
      <w:pPr>
        <w:pStyle w:val="BodyText"/>
      </w:pPr>
      <w:r>
        <w:t xml:space="preserve">Community Health Events &amp; Partnerships</w:t>
      </w:r>
    </w:p>
    <w:p>
      <w:pPr>
        <w:pStyle w:val="BodyText"/>
      </w:pPr>
      <w:r>
        <w:t xml:space="preserve">480,000</w:t>
      </w:r>
    </w:p>
    <w:p>
      <w:pPr>
        <w:pStyle w:val="BodyText"/>
      </w:pPr>
      <w:r>
        <w:t xml:space="preserve">15+ events; 5,200 attendees</w:t>
      </w:r>
    </w:p>
    <w:p>
      <w:pPr>
        <w:pStyle w:val="BodyText"/>
      </w:pPr>
      <w:r>
        <w:t xml:space="preserve">Loyalty Program Development (App Integration)</w:t>
      </w:r>
    </w:p>
    <w:p>
      <w:pPr>
        <w:pStyle w:val="BodyText"/>
      </w:pPr>
      <w:r>
        <w:t xml:space="preserve">320,000</w:t>
      </w:r>
    </w:p>
    <w:p>
      <w:pPr>
        <w:pStyle w:val="BodyText"/>
      </w:pPr>
      <w:r>
        <w:t xml:space="preserve">In-Store Branding &amp; Staff Training</w:t>
      </w:r>
    </w:p>
    <w:p>
      <w:pPr>
        <w:pStyle w:val="BodyText"/>
      </w:pPr>
      <w:r>
        <w:t xml:space="preserve">285,000</w:t>
      </w:r>
    </w:p>
    <w:p>
      <w:pPr>
        <w:pStyle w:val="BodyText"/>
      </w:pPr>
      <w:r>
        <w:t xml:space="preserve">Market Research &amp; Analytics</w:t>
      </w:r>
    </w:p>
    <w:p>
      <w:pPr>
        <w:pStyle w:val="BodyText"/>
      </w:pPr>
      <w:r>
        <w:t xml:space="preserve">65,000</w:t>
      </w:r>
    </w:p>
    <w:bookmarkEnd w:id="25"/>
    <w:bookmarkStart w:id="26" w:name="X0b344c3532a1b0e70967243ddd7137bd8e5b88f"/>
    <w:p>
      <w:pPr>
        <w:pStyle w:val="Heading2"/>
      </w:pPr>
      <w:r>
        <w:t xml:space="preserve">Implementation Timeline (South Africa Cape Town Focus)</w:t>
      </w:r>
    </w:p>
    <w:p>
      <w:pPr>
        <w:pStyle w:val="FirstParagraph"/>
      </w:pPr>
      <w:r>
        <w:rPr>
          <w:bCs/>
          <w:b/>
        </w:rPr>
        <w:t xml:space="preserve">Q1 2024:</w:t>
      </w:r>
      <w:r>
        <w:t xml:space="preserve"> </w:t>
      </w:r>
      <w:r>
        <w:t xml:space="preserve">Launch "Cape Town Community Health Survey" across 3 townships; finalize mobile unit routes; train first 50 staff in hyper-local customer service.</w:t>
      </w:r>
    </w:p>
    <w:p>
      <w:pPr>
        <w:pStyle w:val="BodyText"/>
      </w:pPr>
      <w:r>
        <w:rPr>
          <w:bCs/>
          <w:b/>
        </w:rPr>
        <w:t xml:space="preserve">Q2 2024:</w:t>
      </w:r>
      <w:r>
        <w:t xml:space="preserve"> </w:t>
      </w:r>
      <w:r>
        <w:t xml:space="preserve">Roll out WhatsApp ordering system citywide; host first Khayelitsha screening event at Alexandra Township Community Centre.</w:t>
      </w:r>
    </w:p>
    <w:p>
      <w:pPr>
        <w:pStyle w:val="BodyText"/>
      </w:pPr>
      <w:r>
        <w:rPr>
          <w:bCs/>
          <w:b/>
        </w:rPr>
        <w:t xml:space="preserve">Q3 2024:</w:t>
      </w:r>
      <w:r>
        <w:t xml:space="preserve"> </w:t>
      </w:r>
      <w:r>
        <w:t xml:space="preserve">Launch "Urban Chemist Express" in CBD locations; deploy wellness hubs in Claremont and Camps Bay.</w:t>
      </w:r>
    </w:p>
    <w:p>
      <w:pPr>
        <w:pStyle w:val="BodyText"/>
      </w:pPr>
      <w:r>
        <w:rPr>
          <w:bCs/>
          <w:b/>
        </w:rPr>
        <w:t xml:space="preserve">Q4 2024:</w:t>
      </w:r>
      <w:r>
        <w:t xml:space="preserve"> </w:t>
      </w:r>
      <w:r>
        <w:t xml:space="preserve">Analyze Year 1 data; scale successful tactics (e.g., expand township mobile units if screening attendance exceeds targets).</w:t>
      </w:r>
    </w:p>
    <w:bookmarkEnd w:id="26"/>
    <w:bookmarkStart w:id="27" w:name="evaluation-control-mechanisms"/>
    <w:p>
      <w:pPr>
        <w:pStyle w:val="Heading2"/>
      </w:pPr>
      <w:r>
        <w:t xml:space="preserve">Evaluation &amp; Control Mechanisms</w:t>
      </w:r>
    </w:p>
    <w:p>
      <w:pPr>
        <w:pStyle w:val="FirstParagraph"/>
      </w:pPr>
      <w:r>
        <w:t xml:space="preserve">We employ real-time monitoring using Cape Town-specific KPIs:</w:t>
      </w:r>
    </w:p>
    <w:p>
      <w:pPr>
        <w:numPr>
          <w:ilvl w:val="0"/>
          <w:numId w:val="1006"/>
        </w:numPr>
        <w:pStyle w:val="Compact"/>
      </w:pPr>
      <w:r>
        <w:t xml:space="preserve">Local Brand Recall: Monthly social sentiment analysis in Cape Town via Brandwatch.</w:t>
      </w:r>
    </w:p>
    <w:p>
      <w:pPr>
        <w:numPr>
          <w:ilvl w:val="0"/>
          <w:numId w:val="1006"/>
        </w:numPr>
        <w:pStyle w:val="Compact"/>
      </w:pPr>
      <w:r>
        <w:t xml:space="preserve">Service Accessibility: Track average prescription wait times per suburb (target: ≤15 mins in CBD, ≤30 mins in townships).</w:t>
      </w:r>
    </w:p>
    <w:p>
      <w:pPr>
        <w:numPr>
          <w:ilvl w:val="0"/>
          <w:numId w:val="1006"/>
        </w:numPr>
        <w:pStyle w:val="Compact"/>
      </w:pPr>
      <w:r>
        <w:t xml:space="preserve">Community Impact: Measure attendance at local health events against municipal health goals.</w:t>
      </w:r>
    </w:p>
    <w:p>
      <w:pPr>
        <w:pStyle w:val="FirstParagraph"/>
      </w:pPr>
      <w:r>
        <w:t xml:space="preserve">A dedicated Cape Town Marketing Committee meets weekly to review data. If township outreach falls below 80% of targets by Month 6, we'll reallocate budget to enhance mobile unit frequency and community partnerships.</w:t>
      </w:r>
    </w:p>
    <w:bookmarkEnd w:id="27"/>
    <w:bookmarkStart w:id="28" w:name="X1ad59a686cd87b0112b0262a4c5425a10bf2bc1"/>
    <w:p>
      <w:pPr>
        <w:pStyle w:val="Heading2"/>
      </w:pPr>
      <w:r>
        <w:t xml:space="preserve">Conclusion: Why Urban Chemist Wins in South Africa Cape Town</w:t>
      </w:r>
    </w:p>
    <w:p>
      <w:pPr>
        <w:pStyle w:val="FirstParagraph"/>
      </w:pPr>
      <w:r>
        <w:t xml:space="preserve">This Marketing Plan positions Urban Chemist not merely as a pharmacy but as a vital health ecosystem embedded in Cape Town's social fabric. By addressing the city's specific challenges – from traffic-congested CBD commutes to township medication access gaps – we transform the "chemist" experience into community service. Our data-driven approach ensures every marketing dollar directly serves South Africa Cape Town residents' needs, creating sustainable growth while fulfilling our mission: making quality healthcare accessible to every neighborhood in the Mother City.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Cape Town Chemist</dc:title>
  <dc:creator/>
  <dc:language>en</dc:language>
  <cp:keywords/>
  <dcterms:created xsi:type="dcterms:W3CDTF">2026-07-23T14:53:43Z</dcterms:created>
  <dcterms:modified xsi:type="dcterms:W3CDTF">2026-07-23T14:53:43Z</dcterms:modified>
</cp:coreProperties>
</file>

<file path=docProps/custom.xml><?xml version="1.0" encoding="utf-8"?>
<Properties xmlns="http://schemas.openxmlformats.org/officeDocument/2006/custom-properties" xmlns:vt="http://schemas.openxmlformats.org/officeDocument/2006/docPropsVTypes"/>
</file>