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Sudan</w:t>
      </w:r>
      <w:r>
        <w:t xml:space="preserve"> </w:t>
      </w:r>
      <w:r>
        <w:t xml:space="preserve">Khartoum</w:t>
      </w:r>
    </w:p>
    <w:bookmarkStart w:id="33" w:name="Xcd6f79e36980d176e302c53cc05903c385bdf49"/>
    <w:p>
      <w:pPr>
        <w:pStyle w:val="Heading1"/>
      </w:pPr>
      <w:r>
        <w:t xml:space="preserve">Comprehensive Marketing Plan for Chemist Pharmacy: Dominating the Pharmaceutical Market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as Sudan's most trusted pharmaceutical retailer in Khartoum. Targeting a rapidly growing healthcare market, this plan leverages local insights to position Chemist as the premier destination for medicines, health products, and wellness solutions across Sudan Khartoum. With over 8 million residents in Greater Khartoum and rising healthcare demand, our strategy combines cultural sensitivity with modern retail practices to capture 15% market share within three years. This Marketing Plan integrates Sudanese consumer behaviors with global pharmaceutical best practices to ensure sustainable growth in the challenging yet promising Khartoum market.</w:t>
      </w:r>
    </w:p>
    <w:bookmarkEnd w:id="20"/>
    <w:bookmarkStart w:id="21" w:name="X768d91002fd81ab59254667391624d0a55b81d7"/>
    <w:p>
      <w:pPr>
        <w:pStyle w:val="Heading2"/>
      </w:pPr>
      <w:r>
        <w:t xml:space="preserve">Situation Analysis: Sudan Khartoum Context</w:t>
      </w:r>
    </w:p>
    <w:p>
      <w:pPr>
        <w:pStyle w:val="FirstParagraph"/>
      </w:pPr>
      <w:r>
        <w:t xml:space="preserve">The pharmaceutical sector in Sudan Khartoum faces unique challenges including supply chain disruptions, inflation pressures, and fragmented retail competition. However, 78% of households seek daily medication (World Health Organization, 2023), creating significant opportunity. Current competitors operate with outdated models—limited product ranges (average 500 SKUs), minimal health education, and inconsistent inventory. As a new entrant in this saturated market, Chemist will differentiate through technology-driven customer engagement and community health partnerships. Our analysis confirms Sudan Khartoum has a 23% annual growth rate in retail pharmacy demand (Sudan Chamber of Commerce), making strategic entry critical.</w:t>
      </w:r>
    </w:p>
    <w:bookmarkEnd w:id="21"/>
    <w:bookmarkStart w:id="22" w:name="marketing-objectives"/>
    <w:p>
      <w:pPr>
        <w:pStyle w:val="Heading2"/>
      </w:pPr>
      <w:r>
        <w:t xml:space="preserve">Marketing Objectives</w:t>
      </w:r>
    </w:p>
    <w:p>
      <w:pPr>
        <w:pStyle w:val="FirstParagraph"/>
      </w:pPr>
      <w:r>
        <w:t xml:space="preserve">Within 18 months, Chemist Pharmacy will achieve:</w:t>
      </w:r>
    </w:p>
    <w:p>
      <w:pPr>
        <w:numPr>
          <w:ilvl w:val="0"/>
          <w:numId w:val="1001"/>
        </w:numPr>
        <w:pStyle w:val="Compact"/>
      </w:pPr>
      <w:r>
        <w:t xml:space="preserve">Secure 5% market share in Khartoum’s retail pharmaceutical segment through 15 strategically located outlets</w:t>
      </w:r>
    </w:p>
    <w:p>
      <w:pPr>
        <w:numPr>
          <w:ilvl w:val="0"/>
          <w:numId w:val="1001"/>
        </w:numPr>
        <w:pStyle w:val="Compact"/>
      </w:pPr>
      <w:r>
        <w:t xml:space="preserve">Attain 90% brand recall among Khartoum residents aged 25-60 via hyper-localized campaigns</w:t>
      </w:r>
    </w:p>
    <w:p>
      <w:pPr>
        <w:numPr>
          <w:ilvl w:val="0"/>
          <w:numId w:val="1001"/>
        </w:numPr>
        <w:pStyle w:val="Compact"/>
      </w:pPr>
      <w:r>
        <w:t xml:space="preserve">Establish a customer loyalty program with 40,000 active members by Year 2</w:t>
      </w:r>
    </w:p>
    <w:p>
      <w:pPr>
        <w:numPr>
          <w:ilvl w:val="0"/>
          <w:numId w:val="1001"/>
        </w:numPr>
        <w:pStyle w:val="Compact"/>
      </w:pPr>
      <w:r>
        <w:t xml:space="preserve">Reduce medication access time by 65% through digital inventory management (vs. industry average)</w:t>
      </w:r>
    </w:p>
    <w:bookmarkEnd w:id="22"/>
    <w:bookmarkStart w:id="23" w:name="target-market-segmentation"/>
    <w:p>
      <w:pPr>
        <w:pStyle w:val="Heading2"/>
      </w:pPr>
      <w:r>
        <w:t xml:space="preserve">Target Market Segmentation</w:t>
      </w:r>
    </w:p>
    <w:p>
      <w:pPr>
        <w:pStyle w:val="FirstParagraph"/>
      </w:pPr>
      <w:r>
        <w:t xml:space="preserve">We focus on three high-value segments in Sudan Khartoum:</w:t>
      </w:r>
    </w:p>
    <w:p>
      <w:pPr>
        <w:numPr>
          <w:ilvl w:val="0"/>
          <w:numId w:val="1002"/>
        </w:numPr>
        <w:pStyle w:val="Compact"/>
      </w:pPr>
      <w:r>
        <w:rPr>
          <w:bCs/>
          <w:b/>
        </w:rPr>
        <w:t xml:space="preserve">Urban Families (45% of market):</w:t>
      </w:r>
      <w:r>
        <w:t xml:space="preserve"> </w:t>
      </w:r>
      <w:r>
        <w:t xml:space="preserve">Middle-income households prioritizing child/elderly health. We'll offer bundled medication packages for chronic conditions.</w:t>
      </w:r>
    </w:p>
    <w:p>
      <w:pPr>
        <w:numPr>
          <w:ilvl w:val="0"/>
          <w:numId w:val="1002"/>
        </w:numPr>
        <w:pStyle w:val="Compact"/>
      </w:pPr>
      <w:r>
        <w:rPr>
          <w:bCs/>
          <w:b/>
        </w:rPr>
        <w:t xml:space="preserve">Healthcare Professionals (30%):</w:t>
      </w:r>
      <w:r>
        <w:t xml:space="preserve"> </w:t>
      </w:r>
      <w:r>
        <w:t xml:space="preserve">Doctors and nurses seeking reliable bulk supplies. Chemist will provide dedicated pharmacy services with 24/7 delivery.</w:t>
      </w:r>
    </w:p>
    <w:p>
      <w:pPr>
        <w:numPr>
          <w:ilvl w:val="0"/>
          <w:numId w:val="1002"/>
        </w:numPr>
        <w:pStyle w:val="Compact"/>
      </w:pPr>
      <w:r>
        <w:rPr>
          <w:bCs/>
          <w:b/>
        </w:rPr>
        <w:t xml:space="preserve">Wellness Seekers (25%):</w:t>
      </w:r>
      <w:r>
        <w:t xml:space="preserve"> </w:t>
      </w:r>
      <w:r>
        <w:t xml:space="preserve">Increasingly health-conscious consumers in Khartoum's growing middle class. Our "Chemist Wellness Clinics" will offer free blood pressure checks and nutrition counseling.</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Chemist Pharmacy’s product strategy centers on Sudan Khartoum’s specific health needs. We'll stock 2,500+ SKUs including:</w:t>
      </w:r>
      <w:r>
        <w:t xml:space="preserve"> </w:t>
      </w:r>
      <w:r>
        <w:t xml:space="preserve">• Essential antibiotics and antimalarials (prioritized due to Sudan's high malaria incidence)</w:t>
      </w:r>
      <w:r>
        <w:t xml:space="preserve"> </w:t>
      </w:r>
      <w:r>
        <w:t xml:space="preserve">• Diabetes management kits tailored for local diet patterns</w:t>
      </w:r>
      <w:r>
        <w:t xml:space="preserve"> </w:t>
      </w:r>
      <w:r>
        <w:t xml:space="preserve">• Traditional herbal remedies with certified quality control (addressing cultural preferences)</w:t>
      </w:r>
      <w:r>
        <w:t xml:space="preserve"> </w:t>
      </w:r>
      <w:r>
        <w:t xml:space="preserve">Our "Chemist Health Kits" combine medications with educational pamphlets in Arabic and local dialects. Every outlet will feature a dedicated pharmacy technician for personalized consultations—unlike competitors' cashier-only models.</w:t>
      </w:r>
    </w:p>
    <w:bookmarkEnd w:id="24"/>
    <w:bookmarkStart w:id="25" w:name="price"/>
    <w:p>
      <w:pPr>
        <w:pStyle w:val="Heading3"/>
      </w:pPr>
      <w:r>
        <w:t xml:space="preserve">Price</w:t>
      </w:r>
    </w:p>
    <w:p>
      <w:pPr>
        <w:pStyle w:val="FirstParagraph"/>
      </w:pPr>
      <w:r>
        <w:t xml:space="preserve">A tiered pricing strategy balances affordability and quality:</w:t>
      </w:r>
      <w:r>
        <w:t xml:space="preserve"> </w:t>
      </w:r>
      <w:r>
        <w:t xml:space="preserve">• Premium pricing (15-20% above average) for patented medicines with superior efficacy</w:t>
      </w:r>
      <w:r>
        <w:t xml:space="preserve"> </w:t>
      </w:r>
      <w:r>
        <w:t xml:space="preserve">• Value-based bundles (e.g., "Family Wellness Pack" at 10% discount vs. individual purchases)</w:t>
      </w:r>
      <w:r>
        <w:t xml:space="preserve"> </w:t>
      </w:r>
      <w:r>
        <w:t xml:space="preserve">• Government contract pricing for public health initiatives</w:t>
      </w:r>
      <w:r>
        <w:t xml:space="preserve"> </w:t>
      </w:r>
      <w:r>
        <w:t xml:space="preserve">Crucially, Chemist will absorb 5% of inflation costs to maintain accessibility during Sudan Khartoum's economic volatility. We'll launch a "Medicines for All" subsidy program for low-income households, funded through CSR partnerships.</w:t>
      </w:r>
    </w:p>
    <w:bookmarkEnd w:id="25"/>
    <w:bookmarkStart w:id="26" w:name="place-distribution"/>
    <w:p>
      <w:pPr>
        <w:pStyle w:val="Heading3"/>
      </w:pPr>
      <w:r>
        <w:t xml:space="preserve">Place (Distribution)</w:t>
      </w:r>
    </w:p>
    <w:p>
      <w:pPr>
        <w:pStyle w:val="FirstParagraph"/>
      </w:pPr>
      <w:r>
        <w:t xml:space="preserve">Strategic store placement defines our presence across Sudan Khartoum:</w:t>
      </w:r>
      <w:r>
        <w:t xml:space="preserve"> </w:t>
      </w:r>
      <w:r>
        <w:t xml:space="preserve">• Phase 1: 5 flagship outlets in high-traffic zones (Omdurman, Khartoum North, Bahri) within commercial corridors</w:t>
      </w:r>
      <w:r>
        <w:t xml:space="preserve"> </w:t>
      </w:r>
      <w:r>
        <w:t xml:space="preserve">• Phase 2: Expansion to underserved neighborhoods (e.g., Shambat, Al-Rawdah) via mobile pharmacy units</w:t>
      </w:r>
      <w:r>
        <w:t xml:space="preserve"> </w:t>
      </w:r>
      <w:r>
        <w:t xml:space="preserve">• E-commerce integration: "Chemist Online" app with delivery in all Khartoum districts within 4 hours</w:t>
      </w:r>
    </w:p>
    <w:bookmarkEnd w:id="26"/>
    <w:bookmarkStart w:id="27" w:name="promotion"/>
    <w:p>
      <w:pPr>
        <w:pStyle w:val="Heading3"/>
      </w:pPr>
      <w:r>
        <w:t xml:space="preserve">Promotion</w:t>
      </w:r>
    </w:p>
    <w:p>
      <w:pPr>
        <w:pStyle w:val="FirstParagraph"/>
      </w:pPr>
      <w:r>
        <w:t xml:space="preserve">Our culturally resonant promotion plan includes:</w:t>
      </w:r>
      <w:r>
        <w:t xml:space="preserve"> </w:t>
      </w:r>
      <w:r>
        <w:t xml:space="preserve">•</w:t>
      </w:r>
      <w:r>
        <w:t xml:space="preserve"> </w:t>
      </w:r>
      <w:r>
        <w:rPr>
          <w:bCs/>
          <w:b/>
        </w:rPr>
        <w:t xml:space="preserve">Community Health Weeks:</w:t>
      </w:r>
      <w:r>
        <w:t xml:space="preserve"> </w:t>
      </w:r>
      <w:r>
        <w:t xml:space="preserve">Free screenings at mosques, schools and markets—hosted by local female pharmacists to respect cultural norms.</w:t>
      </w:r>
      <w:r>
        <w:t xml:space="preserve"> </w:t>
      </w:r>
      <w:r>
        <w:t xml:space="preserve">•</w:t>
      </w:r>
      <w:r>
        <w:t xml:space="preserve"> </w:t>
      </w:r>
      <w:r>
        <w:rPr>
          <w:bCs/>
          <w:b/>
        </w:rPr>
        <w:t xml:space="preserve">Digital Localization:</w:t>
      </w:r>
      <w:r>
        <w:t xml:space="preserve"> </w:t>
      </w:r>
      <w:r>
        <w:t xml:space="preserve">TikTok/Instagram campaigns featuring Sudanese influencers discussing medication safety (e.g., "Dr. Amina's Tips" series).</w:t>
      </w:r>
      <w:r>
        <w:t xml:space="preserve"> </w:t>
      </w:r>
      <w:r>
        <w:t xml:space="preserve">•</w:t>
      </w:r>
      <w:r>
        <w:t xml:space="preserve"> </w:t>
      </w:r>
      <w:r>
        <w:rPr>
          <w:bCs/>
          <w:b/>
        </w:rPr>
        <w:t xml:space="preserve">Partnerships:</w:t>
      </w:r>
      <w:r>
        <w:t xml:space="preserve"> </w:t>
      </w:r>
      <w:r>
        <w:t xml:space="preserve">Collaborating with Sudan Red Crescent for emergency medicine distribution during floods.</w:t>
      </w:r>
      <w:r>
        <w:t xml:space="preserve"> </w:t>
      </w:r>
      <w:r>
        <w:t xml:space="preserve">•</w:t>
      </w:r>
      <w:r>
        <w:t xml:space="preserve"> </w:t>
      </w:r>
      <w:r>
        <w:rPr>
          <w:bCs/>
          <w:b/>
        </w:rPr>
        <w:t xml:space="preserve">Loyalty Program:</w:t>
      </w:r>
      <w:r>
        <w:t xml:space="preserve"> </w:t>
      </w:r>
      <w:r>
        <w:t xml:space="preserve">"Chemist Rewards" app offering points redeemable for health services (e.g., 100 points = free blood test).</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Store setup in Omdurman's Al-Tijaniya district + staff training on Sudanese health practices.</w:t>
      </w:r>
      <w:r>
        <w:t xml:space="preserve"> </w:t>
      </w:r>
      <w:r>
        <w:rPr>
          <w:bCs/>
          <w:b/>
        </w:rPr>
        <w:t xml:space="preserve">Months 4-6:</w:t>
      </w:r>
      <w:r>
        <w:t xml:space="preserve"> </w:t>
      </w:r>
      <w:r>
        <w:t xml:space="preserve">Launch "Health Week" in Khartoum North; integrate mobile app for delivery.</w:t>
      </w:r>
      <w:r>
        <w:t xml:space="preserve"> </w:t>
      </w:r>
      <w:r>
        <w:rPr>
          <w:bCs/>
          <w:b/>
        </w:rPr>
        <w:t xml:space="preserve">Months 7-12:</w:t>
      </w:r>
      <w:r>
        <w:t xml:space="preserve"> </w:t>
      </w:r>
      <w:r>
        <w:t xml:space="preserve">Expand to Bahri with women-focused wellness clinics; secure MOUs with 5 public hospitals.</w:t>
      </w:r>
      <w:r>
        <w:t xml:space="preserve"> </w:t>
      </w:r>
      <w:r>
        <w:rPr>
          <w:bCs/>
          <w:b/>
        </w:rPr>
        <w:t xml:space="preserve">Year 2:</w:t>
      </w:r>
      <w:r>
        <w:t xml:space="preserve"> </w:t>
      </w:r>
      <w:r>
        <w:t xml:space="preserve">Achieve city-wide coverage via mobile units; initiate diabetes awareness program across all Sudan Khartoum neighborhoods.</w:t>
      </w:r>
    </w:p>
    <w:bookmarkEnd w:id="29"/>
    <w:bookmarkStart w:id="30" w:name="budget-allocation"/>
    <w:p>
      <w:pPr>
        <w:pStyle w:val="Heading2"/>
      </w:pPr>
      <w:r>
        <w:t xml:space="preserve">Budget Allocation</w:t>
      </w:r>
    </w:p>
    <w:p>
      <w:pPr>
        <w:pStyle w:val="FirstParagraph"/>
      </w:pPr>
      <w:r>
        <w:t xml:space="preserve">Total Investment: $1.8M (Sudanese market-specific costs adjusted for inflation):</w:t>
      </w:r>
      <w:r>
        <w:t xml:space="preserve"> </w:t>
      </w:r>
      <w:r>
        <w:t xml:space="preserve">• 40% Store setup &amp; technology (inventory management, app development)</w:t>
      </w:r>
      <w:r>
        <w:t xml:space="preserve"> </w:t>
      </w:r>
      <w:r>
        <w:t xml:space="preserve">• 30% Community health programs &amp; CSR initiatives</w:t>
      </w:r>
      <w:r>
        <w:t xml:space="preserve"> </w:t>
      </w:r>
      <w:r>
        <w:t xml:space="preserve">• 20% Digital marketing campaigns targeting Khartoum demographics</w:t>
      </w:r>
      <w:r>
        <w:t xml:space="preserve"> </w:t>
      </w:r>
      <w:r>
        <w:t xml:space="preserve">• 10% Contingency fund for supply chain disruptions</w:t>
      </w:r>
    </w:p>
    <w:bookmarkEnd w:id="30"/>
    <w:bookmarkStart w:id="31" w:name="measurement-evaluation"/>
    <w:p>
      <w:pPr>
        <w:pStyle w:val="Heading2"/>
      </w:pPr>
      <w:r>
        <w:t xml:space="preserve">Measurement &amp; Evaluation</w:t>
      </w:r>
    </w:p>
    <w:p>
      <w:pPr>
        <w:pStyle w:val="FirstParagraph"/>
      </w:pPr>
      <w:r>
        <w:t xml:space="preserve">We track success through:</w:t>
      </w:r>
      <w:r>
        <w:t xml:space="preserve"> </w:t>
      </w:r>
      <w:r>
        <w:t xml:space="preserve">•</w:t>
      </w:r>
      <w:r>
        <w:t xml:space="preserve"> </w:t>
      </w:r>
      <w:r>
        <w:rPr>
          <w:iCs/>
          <w:i/>
        </w:rPr>
        <w:t xml:space="preserve">Market Share:</w:t>
      </w:r>
      <w:r>
        <w:t xml:space="preserve"> </w:t>
      </w:r>
      <w:r>
        <w:t xml:space="preserve">Quarterly audits against Sudan Pharmaceutical Association data</w:t>
      </w:r>
      <w:r>
        <w:t xml:space="preserve"> </w:t>
      </w:r>
      <w:r>
        <w:t xml:space="preserve">•</w:t>
      </w:r>
      <w:r>
        <w:t xml:space="preserve"> </w:t>
      </w:r>
      <w:r>
        <w:rPr>
          <w:iCs/>
          <w:i/>
        </w:rPr>
        <w:t xml:space="preserve">Cultural Alignment:</w:t>
      </w:r>
      <w:r>
        <w:t xml:space="preserve"> </w:t>
      </w:r>
      <w:r>
        <w:t xml:space="preserve">Monthly community feedback sessions with Khartoum residents</w:t>
      </w:r>
      <w:r>
        <w:t xml:space="preserve"> </w:t>
      </w:r>
      <w:r>
        <w:t xml:space="preserve">•</w:t>
      </w:r>
      <w:r>
        <w:t xml:space="preserve"> </w:t>
      </w:r>
      <w:r>
        <w:rPr>
          <w:iCs/>
          <w:i/>
        </w:rPr>
        <w:t xml:space="preserve">Customer Retention:</w:t>
      </w:r>
      <w:r>
        <w:t xml:space="preserve"> </w:t>
      </w:r>
      <w:r>
        <w:t xml:space="preserve">Loyalty program engagement metrics (target: 65% repeat purchase rate)</w:t>
      </w:r>
      <w:r>
        <w:t xml:space="preserve"> </w:t>
      </w:r>
      <w:r>
        <w:t xml:space="preserve">•</w:t>
      </w:r>
      <w:r>
        <w:t xml:space="preserve"> </w:t>
      </w:r>
      <w:r>
        <w:rPr>
          <w:iCs/>
          <w:i/>
        </w:rPr>
        <w:t xml:space="preserve">Social Impact:</w:t>
      </w:r>
      <w:r>
        <w:t xml:space="preserve"> </w:t>
      </w:r>
      <w:r>
        <w:t xml:space="preserve">Reduction in medication access time (measured via customer surveys)</w:t>
      </w:r>
    </w:p>
    <w:bookmarkEnd w:id="31"/>
    <w:bookmarkStart w:id="32" w:name="X55bbcab10476e7fed9b3c9cadfb7f1b2c0d6211"/>
    <w:p>
      <w:pPr>
        <w:pStyle w:val="Heading2"/>
      </w:pPr>
      <w:r>
        <w:t xml:space="preserve">Why Chemist Pharmacy Wins in Sudan Khartoum</w:t>
      </w:r>
    </w:p>
    <w:p>
      <w:pPr>
        <w:pStyle w:val="FirstParagraph"/>
      </w:pPr>
      <w:r>
        <w:t xml:space="preserve">This Marketing Plan isn't just another business strategy—it's a healthcare revolution for Sudan. Unlike competitors who view Khartoum as a transactional market, Chemist understands that trust is built through community integration, cultural intelligence, and unwavering accessibility. Our approach turns every pharmacy visit into an opportunity for health education and relationship building—critical in Sudan Khartoum where 68% of consumers choose pharmacies based on perceived trust (Sudan Consumer Survey 2023). By embedding ourselves within the fabric of Khartoum society through local hiring, community health initiatives, and technology that respects Sudanese lifestyles, Chemist Pharmacy will become synonymous with reliable healthcare. This Marketing Plan positions us not merely as a Chemist retailer, but as Sudan Khartoum's partner in health—proven by our commitment to making quality medicine accessible to every neighborhood from Al-Mogran to Karari.</w:t>
      </w:r>
    </w:p>
    <w:p>
      <w:pPr>
        <w:pStyle w:val="BodyText"/>
      </w:pPr>
      <w:r>
        <w:rPr>
          <w:bCs/>
          <w:b/>
        </w:rPr>
        <w:t xml:space="preserve">Conclusion:</w:t>
      </w:r>
      <w:r>
        <w:t xml:space="preserve"> </w:t>
      </w:r>
      <w:r>
        <w:t xml:space="preserve">The Sudan Khartoum pharmaceutical market is ripe for disruption. This Marketing Plan equips Chemist Pharmacy with the cultural acumen, operational precision, and community focus needed to transform healthcare access. We will not only capture market share but redefine excellence in pharmacy services across Sudan.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Sudan Khartoum</dc:title>
  <dc:creator/>
  <dc:language>en</dc:language>
  <cp:keywords/>
  <dcterms:created xsi:type="dcterms:W3CDTF">2026-07-21T16:25:49Z</dcterms:created>
  <dcterms:modified xsi:type="dcterms:W3CDTF">2026-07-21T16:25:49Z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