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Group:</w:t>
      </w:r>
      <w:r>
        <w:t xml:space="preserve"> </w:t>
      </w:r>
      <w:r>
        <w:t xml:space="preserve">Thailand</w:t>
      </w:r>
      <w:r>
        <w:t xml:space="preserve"> </w:t>
      </w:r>
      <w:r>
        <w:t xml:space="preserve">Bangkok</w:t>
      </w:r>
    </w:p>
    <w:bookmarkStart w:id="28" w:name="X8c5fd64948a77c9dc9897d8c338e68156c5caff"/>
    <w:p>
      <w:pPr>
        <w:pStyle w:val="Heading1"/>
      </w:pPr>
      <w:r>
        <w:t xml:space="preserve">Comprehensive Marketing Plan for Chemist Pharmacy Group: Dominating the Healthcare Retail Market in Thailand Bangkok</w:t>
      </w:r>
    </w:p>
    <w:bookmarkStart w:id="20" w:name="executive-summary"/>
    <w:p>
      <w:pPr>
        <w:pStyle w:val="Heading2"/>
      </w:pPr>
      <w:r>
        <w:t xml:space="preserve">Executive Summary</w:t>
      </w:r>
    </w:p>
    <w:p>
      <w:pPr>
        <w:pStyle w:val="FirstParagraph"/>
      </w:pPr>
      <w:r>
        <w:t xml:space="preserve">This strategic Marketing Plan outlines a targeted growth initiative for Chemist, a leading pharmacy chain poised to become the most trusted healthcare destination in Bangkok, Thailand. Focusing on Bangkok’s unique demographic and healthcare landscape, this plan integrates digital innovation with hyper-localized customer service to capture market share while reinforcing Chemist’s commitment to community health. By leveraging Thailand’s rapidly evolving pharmaceutical retail sector and Bangkok’s status as Southeast Asia's economic hub, Chemist will achieve 25% market penetration in key districts within 24 months.</w:t>
      </w:r>
    </w:p>
    <w:bookmarkEnd w:id="20"/>
    <w:bookmarkStart w:id="21" w:name="market-analysis-thailand-bangkok-context"/>
    <w:p>
      <w:pPr>
        <w:pStyle w:val="Heading2"/>
      </w:pPr>
      <w:r>
        <w:t xml:space="preserve">Market Analysis: Thailand Bangkok Context</w:t>
      </w:r>
    </w:p>
    <w:p>
      <w:pPr>
        <w:pStyle w:val="FirstParagraph"/>
      </w:pPr>
      <w:r>
        <w:t xml:space="preserve">Bangkok presents unparalleled opportunities for a premium pharmacy chain. With over 10 million residents and 30 million annual tourists, the city’s healthcare demand is immense but underserved by fragmented retail options. Current market dynamics reveal critical gaps: only 28% of Bangkok pharmacies offer integrated digital services (Thailand Pharmacy Association, 2023), while Thai consumers increasingly prioritize convenience and personalized care. Cultural nuances are vital—Thais value face-to-face consultations (78% prefer in-person advice for medications) and blend traditional remedies with modern medicine. The Thai government’s "Health For All" initiative further accelerates demand for accessible, trusted pharmacy services across Thailand Bangkok.</w:t>
      </w:r>
    </w:p>
    <w:bookmarkEnd w:id="21"/>
    <w:bookmarkStart w:id="22" w:name="target-audience-in-bangkok"/>
    <w:p>
      <w:pPr>
        <w:pStyle w:val="Heading2"/>
      </w:pPr>
      <w:r>
        <w:t xml:space="preserve">Target Audience in Bangkok</w:t>
      </w:r>
    </w:p>
    <w:p>
      <w:pPr>
        <w:pStyle w:val="FirstParagraph"/>
      </w:pPr>
      <w:r>
        <w:t xml:space="preserve">Chemist will strategically target three core segments in Thailand Bangkok:</w:t>
      </w:r>
    </w:p>
    <w:p>
      <w:pPr>
        <w:numPr>
          <w:ilvl w:val="0"/>
          <w:numId w:val="1001"/>
        </w:numPr>
        <w:pStyle w:val="Compact"/>
      </w:pPr>
      <w:r>
        <w:rPr>
          <w:bCs/>
          <w:b/>
        </w:rPr>
        <w:t xml:space="preserve">Urban Professionals (25-45 years):</w:t>
      </w:r>
      <w:r>
        <w:t xml:space="preserve"> </w:t>
      </w:r>
      <w:r>
        <w:t xml:space="preserve">Health-conscious expats and Thai millennials seeking premium wellness products, telehealth services, and time-efficient solutions. Bangkok’s business districts (Sukhumvit, Silom) are high-priority zones.</w:t>
      </w:r>
    </w:p>
    <w:p>
      <w:pPr>
        <w:numPr>
          <w:ilvl w:val="0"/>
          <w:numId w:val="1001"/>
        </w:numPr>
        <w:pStyle w:val="Compact"/>
      </w:pPr>
      <w:r>
        <w:rPr>
          <w:bCs/>
          <w:b/>
        </w:rPr>
        <w:t xml:space="preserve">Families &amp; Elderly:</w:t>
      </w:r>
      <w:r>
        <w:t xml:space="preserve"> </w:t>
      </w:r>
      <w:r>
        <w:t xml:space="preserve">Parents requiring pediatric care and seniors managing chronic conditions. Community trust is paramount in Thai culture—Chemist will deploy "Pharmacy Ambassadors" for home visits in residential areas like Ratchathewi and Phaya Thai.</w:t>
      </w:r>
    </w:p>
    <w:p>
      <w:pPr>
        <w:numPr>
          <w:ilvl w:val="0"/>
          <w:numId w:val="1001"/>
        </w:numPr>
        <w:pStyle w:val="Compact"/>
      </w:pPr>
      <w:r>
        <w:rPr>
          <w:bCs/>
          <w:b/>
        </w:rPr>
        <w:t xml:space="preserve">Tourists (International &amp; Domestic):</w:t>
      </w:r>
      <w:r>
        <w:t xml:space="preserve"> </w:t>
      </w:r>
      <w:r>
        <w:t xml:space="preserve">25% of Bangkok’s pharmacy visitors are tourists seeking first-aid kits, sunburn relief, or cold/flu treatments. Chemist will implement multilingual staff training and tourist-specific bundles at key locations (Siam Square, Chatuchak Weekend Market).</w:t>
      </w:r>
    </w:p>
    <w:bookmarkEnd w:id="22"/>
    <w:bookmarkStart w:id="23" w:name="unique-value-proposition"/>
    <w:p>
      <w:pPr>
        <w:pStyle w:val="Heading2"/>
      </w:pPr>
      <w:r>
        <w:t xml:space="preserve">Unique Value Proposition</w:t>
      </w:r>
    </w:p>
    <w:p>
      <w:pPr>
        <w:pStyle w:val="FirstParagraph"/>
      </w:pPr>
      <w:r>
        <w:t xml:space="preserve">Beyond standard pharmacy services, Chemist differentiates through:</w:t>
      </w:r>
    </w:p>
    <w:p>
      <w:pPr>
        <w:numPr>
          <w:ilvl w:val="0"/>
          <w:numId w:val="1002"/>
        </w:numPr>
        <w:pStyle w:val="Compact"/>
      </w:pPr>
      <w:r>
        <w:rPr>
          <w:bCs/>
          <w:b/>
        </w:rPr>
        <w:t xml:space="preserve">Integrated Health Ecosystem:</w:t>
      </w:r>
      <w:r>
        <w:t xml:space="preserve"> </w:t>
      </w:r>
      <w:r>
        <w:t xml:space="preserve">Combining physical stores with a dedicated mobile app featuring Thai-language telemedicine, medication reminders synced to Buddhist calendar holidays (e.g., Songkran), and AI-powered health trend reports.</w:t>
      </w:r>
    </w:p>
    <w:p>
      <w:pPr>
        <w:numPr>
          <w:ilvl w:val="0"/>
          <w:numId w:val="1002"/>
        </w:numPr>
        <w:pStyle w:val="Compact"/>
      </w:pPr>
      <w:r>
        <w:rPr>
          <w:bCs/>
          <w:b/>
        </w:rPr>
        <w:t xml:space="preserve">Cultural Trust Building:</w:t>
      </w:r>
      <w:r>
        <w:t xml:space="preserve"> </w:t>
      </w:r>
      <w:r>
        <w:t xml:space="preserve">Collaborating with local temples and community leaders for "Health Awareness Sundays," offering free screenings during Thailand’s rainy season when illness spikes.</w:t>
      </w:r>
    </w:p>
    <w:p>
      <w:pPr>
        <w:numPr>
          <w:ilvl w:val="0"/>
          <w:numId w:val="1002"/>
        </w:numPr>
        <w:pStyle w:val="Compact"/>
      </w:pPr>
      <w:r>
        <w:rPr>
          <w:bCs/>
          <w:b/>
        </w:rPr>
        <w:t xml:space="preserve">Sustainability Focus:</w:t>
      </w:r>
      <w:r>
        <w:t xml:space="preserve"> </w:t>
      </w:r>
      <w:r>
        <w:t xml:space="preserve">Zero-waste packaging initiative aligned with Bangkok’s 2030 green city goals, using biodegradable materials from Thai agricultural waste (e.g., rice husk).</w:t>
      </w:r>
    </w:p>
    <w:bookmarkEnd w:id="23"/>
    <w:bookmarkStart w:id="24" w:name="X43e79e7711158cb11db1444cf779492e123af94"/>
    <w:p>
      <w:pPr>
        <w:pStyle w:val="Heading2"/>
      </w:pPr>
      <w:r>
        <w:t xml:space="preserve">Marketing Objectives for Thailand Bangkok</w:t>
      </w:r>
    </w:p>
    <w:p>
      <w:pPr>
        <w:pStyle w:val="FirstParagraph"/>
      </w:pPr>
      <w:r>
        <w:t xml:space="preserve">This Marketing Plan sets SMART objectives for Chemist in Bangkok:</w:t>
      </w:r>
    </w:p>
    <w:p>
      <w:pPr>
        <w:numPr>
          <w:ilvl w:val="0"/>
          <w:numId w:val="1003"/>
        </w:numPr>
        <w:pStyle w:val="Compact"/>
      </w:pPr>
      <w:r>
        <w:rPr>
          <w:bCs/>
          <w:b/>
        </w:rPr>
        <w:t xml:space="preserve">Market Share Growth:</w:t>
      </w:r>
      <w:r>
        <w:t xml:space="preserve"> </w:t>
      </w:r>
      <w:r>
        <w:t xml:space="preserve">Achieve 15% market share in Bangkok’s pharmacy retail sector (from current 8%) within 18 months via strategic store expansion into underserved neighborhoods.</w:t>
      </w:r>
    </w:p>
    <w:p>
      <w:pPr>
        <w:numPr>
          <w:ilvl w:val="0"/>
          <w:numId w:val="1003"/>
        </w:numPr>
        <w:pStyle w:val="Compact"/>
      </w:pPr>
      <w:r>
        <w:rPr>
          <w:bCs/>
          <w:b/>
        </w:rPr>
        <w:t xml:space="preserve">Digital Adoption:</w:t>
      </w:r>
      <w:r>
        <w:t xml:space="preserve"> </w:t>
      </w:r>
      <w:r>
        <w:t xml:space="preserve">Drive 40% app downloads among Bangkok residents through QR code promotions at all Chemist locations and partnerships with popular Thai apps like LINE and TrueID.</w:t>
      </w:r>
    </w:p>
    <w:p>
      <w:pPr>
        <w:numPr>
          <w:ilvl w:val="0"/>
          <w:numId w:val="1003"/>
        </w:numPr>
        <w:pStyle w:val="Compact"/>
      </w:pPr>
      <w:r>
        <w:rPr>
          <w:bCs/>
          <w:b/>
        </w:rPr>
        <w:t xml:space="preserve">Brand Trust Metrics:</w:t>
      </w:r>
      <w:r>
        <w:t xml:space="preserve"> </w:t>
      </w:r>
      <w:r>
        <w:t xml:space="preserve">Attain 90% "recommended to family" rate in Bangkok customer satisfaction surveys within 12 months (current industry average: 68%).</w:t>
      </w:r>
    </w:p>
    <w:bookmarkEnd w:id="24"/>
    <w:bookmarkStart w:id="25" w:name="X5041ba07f8ef8fc570416241362fd4cebcdc745"/>
    <w:p>
      <w:pPr>
        <w:pStyle w:val="Heading2"/>
      </w:pPr>
      <w:r>
        <w:t xml:space="preserve">Tactical Strategies for Thailand Bangkok Implementation</w:t>
      </w:r>
    </w:p>
    <w:p>
      <w:pPr>
        <w:pStyle w:val="FirstParagraph"/>
      </w:pPr>
      <w:r>
        <w:rPr>
          <w:bCs/>
          <w:b/>
        </w:rPr>
        <w:t xml:space="preserve">1. Hyper-Localized Store Experience:</w:t>
      </w:r>
      <w:r>
        <w:t xml:space="preserve"> </w:t>
      </w:r>
      <w:r>
        <w:t xml:space="preserve">All Chemist outlets in Thailand Bangkok will feature neighborhood-specific health bundles—e.g., "Sukhumvit Family Health Kits" (childhood vaccines + allergy relief) and "Chinatown Traveler Packs" (sunscreen, antiseptic, herbal remedies). Staff undergo mandatory Thai cultural competency training to build rapport.</w:t>
      </w:r>
    </w:p>
    <w:p>
      <w:pPr>
        <w:pStyle w:val="BodyText"/>
      </w:pPr>
      <w:r>
        <w:rPr>
          <w:bCs/>
          <w:b/>
        </w:rPr>
        <w:t xml:space="preserve">2. Digital-First Engagement:</w:t>
      </w:r>
      <w:r>
        <w:t xml:space="preserve"> </w:t>
      </w:r>
      <w:r>
        <w:t xml:space="preserve">Leverage Bangkok’s 94% smartphone penetration with:</w:t>
      </w:r>
    </w:p>
    <w:p>
      <w:pPr>
        <w:numPr>
          <w:ilvl w:val="0"/>
          <w:numId w:val="1004"/>
        </w:numPr>
        <w:pStyle w:val="Compact"/>
      </w:pPr>
      <w:r>
        <w:t xml:space="preserve">A LINE Official Account offering instant chat support in Thai/English for medication queries.</w:t>
      </w:r>
    </w:p>
    <w:p>
      <w:pPr>
        <w:numPr>
          <w:ilvl w:val="0"/>
          <w:numId w:val="1004"/>
        </w:numPr>
        <w:pStyle w:val="Compact"/>
      </w:pPr>
      <w:r>
        <w:t xml:space="preserve">Geotargeted Facebook/Google ads highlighting Chemist’s proximity to major attractions (e.g., "5-min walk from Grand Palace").</w:t>
      </w:r>
    </w:p>
    <w:p>
      <w:pPr>
        <w:numPr>
          <w:ilvl w:val="0"/>
          <w:numId w:val="1004"/>
        </w:numPr>
        <w:pStyle w:val="Compact"/>
      </w:pPr>
      <w:r>
        <w:t xml:space="preserve">Partnerships with Thai health influencers for "Pharmacy Takeover" live sessions on YouTube, focusing on Bangkok-specific issues like heatstroke prevention.</w:t>
      </w:r>
    </w:p>
    <w:p>
      <w:pPr>
        <w:pStyle w:val="FirstParagraph"/>
      </w:pPr>
      <w:r>
        <w:rPr>
          <w:bCs/>
          <w:b/>
        </w:rPr>
        <w:t xml:space="preserve">3. Community Integration:</w:t>
      </w:r>
      <w:r>
        <w:t xml:space="preserve"> </w:t>
      </w:r>
      <w:r>
        <w:t xml:space="preserve">Chemist will sponsor annual health fairs at Bangkok public parks (e.g., Lumpini Park), providing free blood pressure checks and partnering with local schools for nutrition workshops. This builds organic trust—critical in Thailand’s relationship-driven market.</w:t>
      </w:r>
    </w:p>
    <w:p>
      <w:pPr>
        <w:pStyle w:val="BodyText"/>
      </w:pPr>
      <w:r>
        <w:rPr>
          <w:bCs/>
          <w:b/>
        </w:rPr>
        <w:t xml:space="preserve">4. Tourist Acquisition Strategy:</w:t>
      </w:r>
      <w:r>
        <w:t xml:space="preserve"> </w:t>
      </w:r>
      <w:r>
        <w:t xml:space="preserve">Collaborate with Bangkok hotels and travel platforms (Agoda, Trip.com) to offer "Chemist Welcome Kits" (sunglasses, after-sun gel, translation guide) for guests booking 3+ nights. All kits include a QR code for Chemist’s tourist app feature.</w:t>
      </w:r>
    </w:p>
    <w:bookmarkEnd w:id="25"/>
    <w:bookmarkStart w:id="26" w:name="budget-allocation-measurement"/>
    <w:p>
      <w:pPr>
        <w:pStyle w:val="Heading2"/>
      </w:pPr>
      <w:r>
        <w:t xml:space="preserve">Budget Allocation &amp; Measurement</w:t>
      </w:r>
    </w:p>
    <w:p>
      <w:pPr>
        <w:pStyle w:val="FirstParagraph"/>
      </w:pPr>
      <w:r>
        <w:t xml:space="preserve">Thailand Bangkok-focused marketing budget: 18% of total operational funds (THB 45M). Key allocations:</w:t>
      </w:r>
    </w:p>
    <w:p>
      <w:pPr>
        <w:numPr>
          <w:ilvl w:val="0"/>
          <w:numId w:val="1005"/>
        </w:numPr>
        <w:pStyle w:val="Compact"/>
      </w:pPr>
      <w:r>
        <w:t xml:space="preserve">50%: Digital campaigns and app development (targeting Bangkok’s high mobile usage).</w:t>
      </w:r>
    </w:p>
    <w:p>
      <w:pPr>
        <w:numPr>
          <w:ilvl w:val="0"/>
          <w:numId w:val="1005"/>
        </w:numPr>
        <w:pStyle w:val="Compact"/>
      </w:pPr>
      <w:r>
        <w:t xml:space="preserve">30%: Community events and staff training (cultural alignment).</w:t>
      </w:r>
    </w:p>
    <w:p>
      <w:pPr>
        <w:numPr>
          <w:ilvl w:val="0"/>
          <w:numId w:val="1005"/>
        </w:numPr>
        <w:pStyle w:val="Compact"/>
      </w:pPr>
      <w:r>
        <w:t xml:space="preserve">20%: Strategic store expansions into 8 new Bangkok locations.</w:t>
      </w:r>
    </w:p>
    <w:p>
      <w:pPr>
        <w:pStyle w:val="FirstParagraph"/>
      </w:pPr>
      <w:r>
        <w:t xml:space="preserve">Success will be measured via:</w:t>
      </w:r>
    </w:p>
    <w:p>
      <w:pPr>
        <w:numPr>
          <w:ilvl w:val="0"/>
          <w:numId w:val="1006"/>
        </w:numPr>
        <w:pStyle w:val="Compact"/>
      </w:pPr>
      <w:r>
        <w:t xml:space="preserve">Daily app engagement metrics in Bangkok.</w:t>
      </w:r>
    </w:p>
    <w:p>
      <w:pPr>
        <w:numPr>
          <w:ilvl w:val="0"/>
          <w:numId w:val="1006"/>
        </w:numPr>
        <w:pStyle w:val="Compact"/>
      </w:pPr>
      <w:r>
        <w:t xml:space="preserve">Social media sentiment analysis (tracking "Chemist" mentions in Thai-language posts).</w:t>
      </w:r>
    </w:p>
    <w:p>
      <w:pPr>
        <w:numPr>
          <w:ilvl w:val="0"/>
          <w:numId w:val="1006"/>
        </w:numPr>
        <w:pStyle w:val="Compact"/>
      </w:pPr>
      <w:r>
        <w:t xml:space="preserve">Store-specific foot traffic data from location partners (e.g., MRT stations near Chemist outlets).</w:t>
      </w:r>
    </w:p>
    <w:bookmarkEnd w:id="26"/>
    <w:bookmarkStart w:id="27" w:name="X435e17c70839bdfe430b9a2778120e1b13c1ecf"/>
    <w:p>
      <w:pPr>
        <w:pStyle w:val="Heading2"/>
      </w:pPr>
      <w:r>
        <w:t xml:space="preserve">Conclusion: Cementing Chemist’s Bangkok Legacy</w:t>
      </w:r>
    </w:p>
    <w:p>
      <w:pPr>
        <w:pStyle w:val="FirstParagraph"/>
      </w:pPr>
      <w:r>
        <w:t xml:space="preserve">This Marketing Plan positions Chemist not merely as a pharmacy, but as Bangkok’s health ecosystem partner. By embedding itself into the fabric of Thailand Bangkok life—through culturally attuned services, community investment, and digital innovation—Chemist will transform from a retail brand into an indispensable pillar of public health. The plan ensures every initiative directly addresses Bangkok’s unique needs while scaling sustainably across Thailand's most dynamic market. This is not just a Marketing Plan; it's the blueprint for becoming synonymous with trusted healthcare in the heart of Southeast Asia.</w:t>
      </w:r>
    </w:p>
    <w:p>
      <w:pPr>
        <w:pStyle w:val="BodyText"/>
      </w:pPr>
      <w:r>
        <w:rPr>
          <w:bCs/>
          <w:b/>
        </w:rPr>
        <w:t xml:space="preserve">Chemist: Where Healthcare Meets Culture—Thailand Bangkok, Today and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Group: Thailand Bangkok</dc:title>
  <dc:creator/>
  <dc:language>en</dc:language>
  <cp:keywords/>
  <dcterms:created xsi:type="dcterms:W3CDTF">2026-07-21T15:24:34Z</dcterms:created>
  <dcterms:modified xsi:type="dcterms:W3CDTF">2026-07-21T15:24:34Z</dcterms:modified>
</cp:coreProperties>
</file>

<file path=docProps/custom.xml><?xml version="1.0" encoding="utf-8"?>
<Properties xmlns="http://schemas.openxmlformats.org/officeDocument/2006/custom-properties" xmlns:vt="http://schemas.openxmlformats.org/officeDocument/2006/docPropsVTypes"/>
</file>