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Community</w:t>
      </w:r>
      <w:r>
        <w:t xml:space="preserve"> </w:t>
      </w:r>
      <w:r>
        <w:t xml:space="preserve">Chemist</w:t>
      </w:r>
      <w:r>
        <w:t xml:space="preserve"> </w:t>
      </w:r>
      <w:r>
        <w:t xml:space="preserve">Birmingham</w:t>
      </w:r>
      <w:r>
        <w:t xml:space="preserve"> </w:t>
      </w:r>
      <w:r>
        <w:t xml:space="preserve">-</w:t>
      </w:r>
      <w:r>
        <w:t xml:space="preserve"> </w:t>
      </w:r>
      <w:r>
        <w:t xml:space="preserve">United</w:t>
      </w:r>
      <w:r>
        <w:t xml:space="preserve"> </w:t>
      </w:r>
      <w:r>
        <w:t xml:space="preserve">Kingdom</w:t>
      </w:r>
    </w:p>
    <w:bookmarkStart w:id="31" w:name="Xae4f4f4f55ed81028f525a44417825b3917c5c9"/>
    <w:p>
      <w:pPr>
        <w:pStyle w:val="Heading1"/>
      </w:pPr>
      <w:r>
        <w:t xml:space="preserve">Comprehensive Marketing Plan for a Community Chemist Business in United Kingdom Birmingham</w:t>
      </w:r>
    </w:p>
    <w:bookmarkStart w:id="20" w:name="executive-summary"/>
    <w:p>
      <w:pPr>
        <w:pStyle w:val="Heading2"/>
      </w:pPr>
      <w:r>
        <w:t xml:space="preserve">Executive Summary</w:t>
      </w:r>
    </w:p>
    <w:p>
      <w:pPr>
        <w:pStyle w:val="FirstParagraph"/>
      </w:pPr>
      <w:r>
        <w:t xml:space="preserve">This Marketing Plan outlines a targeted strategy for "Birmingham Care Chemists," a community-focused pharmacy business operating within the heart of Birmingham, United Kingdom. Designed to establish strong local presence and market leadership, this plan leverages the unique dynamics of Birmingham's diverse population and healthcare needs. The core objective is to position "Birmingham Care Chemists" as the trusted, accessible, and comprehensive healthcare partner for residents across key areas including Sparkbrook, Edgbaston, Digbeth, and Aston. This document details a 12-month actionable roadmap centered on the critical pillars of community engagement, digital reach within Birmingham city boundaries, NHS partnership integration, and exceptional customer experience – all essential to success for any modern</w:t>
      </w:r>
      <w:r>
        <w:t xml:space="preserve"> </w:t>
      </w:r>
      <w:r>
        <w:rPr>
          <w:iCs/>
          <w:i/>
        </w:rPr>
        <w:t xml:space="preserve">Chemist</w:t>
      </w:r>
      <w:r>
        <w:t xml:space="preserve"> </w:t>
      </w:r>
      <w:r>
        <w:t xml:space="preserve">in the United Kingdom Birmingham marketplace.</w:t>
      </w:r>
    </w:p>
    <w:bookmarkEnd w:id="20"/>
    <w:bookmarkStart w:id="21" w:name="Xd32da0c63adc21eb202f330702af48f0a46a077"/>
    <w:p>
      <w:pPr>
        <w:pStyle w:val="Heading2"/>
      </w:pPr>
      <w:r>
        <w:t xml:space="preserve">Market Analysis: The Birmingham Pharmacy Landscape</w:t>
      </w:r>
    </w:p>
    <w:p>
      <w:pPr>
        <w:pStyle w:val="FirstParagraph"/>
      </w:pPr>
      <w:r>
        <w:t xml:space="preserve">Birmingham presents a vibrant yet competitive environment for community pharmacies. As the second largest city in the United Kingdom, it boasts significant population diversity, with varying health needs across its wards. Key factors shaping this market include:</w:t>
      </w:r>
    </w:p>
    <w:p>
      <w:pPr>
        <w:numPr>
          <w:ilvl w:val="0"/>
          <w:numId w:val="1001"/>
        </w:numPr>
        <w:pStyle w:val="Compact"/>
      </w:pPr>
      <w:r>
        <w:rPr>
          <w:bCs/>
          <w:b/>
        </w:rPr>
        <w:t xml:space="preserve">NHS Integration:</w:t>
      </w:r>
      <w:r>
        <w:t xml:space="preserve"> </w:t>
      </w:r>
      <w:r>
        <w:t xml:space="preserve">Birmingham's healthcare system relies heavily on local pharmacists for prescription services, minor ailment consultations (via the Minor Ailments Service), and NHS Health Checks. Understanding the specific commissioning structures within Birmingham Clinical Commissioning Groups (CCGs) is paramount.</w:t>
      </w:r>
    </w:p>
    <w:p>
      <w:pPr>
        <w:numPr>
          <w:ilvl w:val="0"/>
          <w:numId w:val="1001"/>
        </w:numPr>
        <w:pStyle w:val="Compact"/>
      </w:pPr>
      <w:r>
        <w:rPr>
          <w:bCs/>
          <w:b/>
        </w:rPr>
        <w:t xml:space="preserve">Competition:</w:t>
      </w:r>
      <w:r>
        <w:t xml:space="preserve"> </w:t>
      </w:r>
      <w:r>
        <w:t xml:space="preserve">Established national chains like Boots and LloydsPharmacy dominate high-street visibility, but there remains substantial room for community-focused</w:t>
      </w:r>
      <w:r>
        <w:t xml:space="preserve"> </w:t>
      </w:r>
      <w:r>
        <w:rPr>
          <w:iCs/>
          <w:i/>
        </w:rPr>
        <w:t xml:space="preserve">Chemist</w:t>
      </w:r>
      <w:r>
        <w:t xml:space="preserve"> </w:t>
      </w:r>
      <w:r>
        <w:t xml:space="preserve">businesses offering personalized service, especially in underserved neighborhoods. Local competitors often lack the depth of community integration.</w:t>
      </w:r>
    </w:p>
    <w:p>
      <w:pPr>
        <w:numPr>
          <w:ilvl w:val="0"/>
          <w:numId w:val="1001"/>
        </w:numPr>
        <w:pStyle w:val="Compact"/>
      </w:pPr>
      <w:r>
        <w:rPr>
          <w:bCs/>
          <w:b/>
        </w:rPr>
        <w:t xml:space="preserve">Demand Drivers:</w:t>
      </w:r>
      <w:r>
        <w:t xml:space="preserve"> </w:t>
      </w:r>
      <w:r>
        <w:t xml:space="preserve">Rising chronic conditions (diabetes, hypertension), an aging population in areas like Moseley and Solihull border zones, and strong public health campaigns (e.g., flu vaccination) create consistent demand for pharmacy services across Birmingham.</w:t>
      </w:r>
    </w:p>
    <w:p>
      <w:pPr>
        <w:numPr>
          <w:ilvl w:val="0"/>
          <w:numId w:val="1001"/>
        </w:numPr>
        <w:pStyle w:val="Compact"/>
      </w:pPr>
      <w:r>
        <w:rPr>
          <w:bCs/>
          <w:b/>
        </w:rPr>
        <w:t xml:space="preserve">Opportunity:</w:t>
      </w:r>
      <w:r>
        <w:t xml:space="preserve"> </w:t>
      </w:r>
      <w:r>
        <w:t xml:space="preserve">Birmingham residents increasingly value local businesses that understand their specific needs. A community-oriented</w:t>
      </w:r>
      <w:r>
        <w:t xml:space="preserve"> </w:t>
      </w:r>
      <w:r>
        <w:rPr>
          <w:iCs/>
          <w:i/>
        </w:rPr>
        <w:t xml:space="preserve">Chemist</w:t>
      </w:r>
      <w:r>
        <w:t xml:space="preserve">, deeply embedded in United Kingdom Birmingham's fabric, can differentiate significantly from corporate chains.</w:t>
      </w:r>
    </w:p>
    <w:bookmarkEnd w:id="21"/>
    <w:bookmarkStart w:id="22" w:name="target-audience-birmingham-residents"/>
    <w:p>
      <w:pPr>
        <w:pStyle w:val="Heading2"/>
      </w:pPr>
      <w:r>
        <w:t xml:space="preserve">Target Audience: Birmingham Residents</w:t>
      </w:r>
    </w:p>
    <w:p>
      <w:pPr>
        <w:pStyle w:val="FirstParagraph"/>
      </w:pPr>
      <w:r>
        <w:t xml:space="preserve">The primary target audience for "Birmingham Care Chemists" is residents within a 3-mile radius of the store location (e.g., in the City Centre or West Midlands postcode areas). This includes:</w:t>
      </w:r>
    </w:p>
    <w:p>
      <w:pPr>
        <w:numPr>
          <w:ilvl w:val="0"/>
          <w:numId w:val="1002"/>
        </w:numPr>
        <w:pStyle w:val="Compact"/>
      </w:pPr>
      <w:r>
        <w:rPr>
          <w:bCs/>
          <w:b/>
        </w:rPr>
        <w:t xml:space="preserve">Primary:</w:t>
      </w:r>
      <w:r>
        <w:t xml:space="preserve"> </w:t>
      </w:r>
      <w:r>
        <w:t xml:space="preserve">Families with children, working professionals, and elderly residents seeking convenient access to prescriptions, vaccinations (flu/cold), health advice, and over-the-counter medicines.</w:t>
      </w:r>
    </w:p>
    <w:p>
      <w:pPr>
        <w:numPr>
          <w:ilvl w:val="0"/>
          <w:numId w:val="1002"/>
        </w:numPr>
        <w:pStyle w:val="Compact"/>
      </w:pPr>
      <w:r>
        <w:rPr>
          <w:bCs/>
          <w:b/>
        </w:rPr>
        <w:t xml:space="preserve">Secondary:</w:t>
      </w:r>
      <w:r>
        <w:t xml:space="preserve"> </w:t>
      </w:r>
      <w:r>
        <w:t xml:space="preserve">Local community groups (e.g., Birmingham City Council initiatives), schools in the area for health education outreach, and GPs looking for reliable community pharmacy partners within the United Kingdom Birmingham network.</w:t>
      </w:r>
    </w:p>
    <w:p>
      <w:pPr>
        <w:numPr>
          <w:ilvl w:val="0"/>
          <w:numId w:val="1002"/>
        </w:numPr>
        <w:pStyle w:val="Compact"/>
      </w:pPr>
      <w:r>
        <w:rPr>
          <w:bCs/>
          <w:b/>
        </w:rPr>
        <w:t xml:space="preserve">Psychographics:</w:t>
      </w:r>
      <w:r>
        <w:t xml:space="preserve"> </w:t>
      </w:r>
      <w:r>
        <w:t xml:space="preserve">Values trust, convenience, personalized care over pure transactionality. Actively seeks healthcare providers who are locally rooted and invested in Birmingham's wellbeing. Engages significantly with local social media groups (e.g., "Birmingham Parents," "Edgbaston Community Hub").</w:t>
      </w:r>
    </w:p>
    <w:bookmarkEnd w:id="22"/>
    <w:bookmarkStart w:id="23" w:name="Xc8f8094b7d6dc8ac8236a8da878bc6cb660eae3"/>
    <w:p>
      <w:pPr>
        <w:pStyle w:val="Heading2"/>
      </w:pPr>
      <w:r>
        <w:t xml:space="preserve">Unique Value Proposition (UVP) for Birmingham Care Chemists</w:t>
      </w:r>
    </w:p>
    <w:p>
      <w:pPr>
        <w:pStyle w:val="FirstParagraph"/>
      </w:pPr>
      <w:r>
        <w:t xml:space="preserve">"Birmingham Care Chemists: Your Local Healthcare Partner – Expert Advice, Personalized Service, Birmingham Built." This UVP emphasizes:</w:t>
      </w:r>
      <w:r>
        <w:t xml:space="preserve"> </w:t>
      </w:r>
      <w:r>
        <w:t xml:space="preserve">* **Local Presence:** Deep roots within the United Kingdom Birmingham community, not a national brand.</w:t>
      </w:r>
      <w:r>
        <w:t xml:space="preserve"> </w:t>
      </w:r>
      <w:r>
        <w:t xml:space="preserve">* **Expertise &amp; Trust:** Qualified pharmacists providing NHS-compliant advice tailored to local health concerns (e.g., managing diabetes prevalence in certain wards).</w:t>
      </w:r>
      <w:r>
        <w:t xml:space="preserve"> </w:t>
      </w:r>
      <w:r>
        <w:t xml:space="preserve">* **Convenience &amp; Accessibility:** Extended hours catering to Birmingham residents' schedules, home delivery within city boundaries for vulnerable groups.</w:t>
      </w:r>
      <w:r>
        <w:t xml:space="preserve"> </w:t>
      </w:r>
      <w:r>
        <w:t xml:space="preserve">* **Community Focus:** Active sponsorship of local events (e.g., Birmingham Food Banks, youth sports clubs) and partnerships with Birmingham Council health initiatives.</w:t>
      </w:r>
    </w:p>
    <w:bookmarkEnd w:id="23"/>
    <w:bookmarkStart w:id="28" w:name="X39bb387bc7e2b36da4f5c102766374351790683"/>
    <w:p>
      <w:pPr>
        <w:pStyle w:val="Heading2"/>
      </w:pPr>
      <w:r>
        <w:t xml:space="preserve">Core Marketing Strategies: Driving Growth in United Kingdom Birmingham</w:t>
      </w:r>
    </w:p>
    <w:p>
      <w:pPr>
        <w:pStyle w:val="FirstParagraph"/>
      </w:pPr>
      <w:r>
        <w:t xml:space="preserve">This Marketing Plan outlines specific actions for the 12-month period within the United Kingdom Birmingham context:</w:t>
      </w:r>
    </w:p>
    <w:bookmarkStart w:id="24" w:name="X4465924c51baefd52302582669295d10a971e78"/>
    <w:p>
      <w:pPr>
        <w:pStyle w:val="Heading3"/>
      </w:pPr>
      <w:r>
        <w:t xml:space="preserve">1. Hyper-Local Digital &amp; Social Media Campaigns</w:t>
      </w:r>
    </w:p>
    <w:p>
      <w:pPr>
        <w:pStyle w:val="FirstParagraph"/>
      </w:pPr>
      <w:r>
        <w:t xml:space="preserve">Targeted Facebook, Instagram, and Google Ads using Birmingham postcodes (B1-B25). Content will focus on:</w:t>
      </w:r>
      <w:r>
        <w:t xml:space="preserve"> </w:t>
      </w:r>
      <w:r>
        <w:t xml:space="preserve">* "Birmingham Health Tips" blog posts addressing local health issues.</w:t>
      </w:r>
      <w:r>
        <w:t xml:space="preserve"> </w:t>
      </w:r>
      <w:r>
        <w:t xml:space="preserve">* Promotions for NHS services available at the chemist (e.g., "Flu Vaccinations Now Available at Our Birmingham Location").</w:t>
      </w:r>
      <w:r>
        <w:t xml:space="preserve"> </w:t>
      </w:r>
      <w:r>
        <w:t xml:space="preserve">* Testimonials from Birmingham residents ("Why I Choose My Local Chemist in Edgbaston").</w:t>
      </w:r>
      <w:r>
        <w:t xml:space="preserve"> </w:t>
      </w:r>
      <w:r>
        <w:t xml:space="preserve">* Utilizing local hashtags: #BirminghamPharmacy, #ChemistBirmingham, #SupportLocalBirmingham.</w:t>
      </w:r>
    </w:p>
    <w:bookmarkEnd w:id="24"/>
    <w:bookmarkStart w:id="25" w:name="community-integration-partnerships"/>
    <w:p>
      <w:pPr>
        <w:pStyle w:val="Heading3"/>
      </w:pPr>
      <w:r>
        <w:t xml:space="preserve">2. Community Integration &amp; Partnerships</w:t>
      </w:r>
    </w:p>
    <w:p>
      <w:pPr>
        <w:pStyle w:val="FirstParagraph"/>
      </w:pPr>
      <w:r>
        <w:t xml:space="preserve">Critical for a successful</w:t>
      </w:r>
      <w:r>
        <w:t xml:space="preserve"> </w:t>
      </w:r>
      <w:r>
        <w:rPr>
          <w:iCs/>
          <w:i/>
        </w:rPr>
        <w:t xml:space="preserve">Chemist</w:t>
      </w:r>
      <w:r>
        <w:t xml:space="preserve"> </w:t>
      </w:r>
      <w:r>
        <w:t xml:space="preserve">in United Kingdom Birmingham. Actions include:</w:t>
      </w:r>
      <w:r>
        <w:t xml:space="preserve"> </w:t>
      </w:r>
      <w:r>
        <w:t xml:space="preserve">* Partnering with local GP practices for referral pathways.</w:t>
      </w:r>
      <w:r>
        <w:t xml:space="preserve"> </w:t>
      </w:r>
      <w:r>
        <w:t xml:space="preserve">* Providing free health screenings (blood pressure, cholesterol) at community centres in Sparkbrook or Small Heath.</w:t>
      </w:r>
      <w:r>
        <w:t xml:space="preserve"> </w:t>
      </w:r>
      <w:r>
        <w:t xml:space="preserve">* Sponsoring Birmingham City Council-run events like "Birmingham Healthy Living Weeks."</w:t>
      </w:r>
      <w:r>
        <w:t xml:space="preserve"> </w:t>
      </w:r>
      <w:r>
        <w:t xml:space="preserve">* Collaborating with Birmingham schools on health education workshops (e.g., puberty, nutrition).</w:t>
      </w:r>
    </w:p>
    <w:bookmarkEnd w:id="25"/>
    <w:bookmarkStart w:id="26" w:name="exceptional-in-store-experience-loyalty"/>
    <w:p>
      <w:pPr>
        <w:pStyle w:val="Heading3"/>
      </w:pPr>
      <w:r>
        <w:t xml:space="preserve">3. Exceptional In-Store Experience &amp; Loyalty</w:t>
      </w:r>
    </w:p>
    <w:p>
      <w:pPr>
        <w:pStyle w:val="FirstParagraph"/>
      </w:pPr>
      <w:r>
        <w:t xml:space="preserve">Training staff to embody the community ethos. Implement a simple loyalty scheme rewarding repeat visits within Birmingham (e.g., "Birmingham Care Points" for free health products). Ensure extended hours on weeknights and Saturdays, crucial for busy Birmingham residents. Focus on reducing prescription wait times – a key local pain point.</w:t>
      </w:r>
    </w:p>
    <w:bookmarkEnd w:id="26"/>
    <w:bookmarkStart w:id="27" w:name="pr-local-media-engagement"/>
    <w:p>
      <w:pPr>
        <w:pStyle w:val="Heading3"/>
      </w:pPr>
      <w:r>
        <w:t xml:space="preserve">4. PR &amp; Local Media Engagement</w:t>
      </w:r>
    </w:p>
    <w:p>
      <w:pPr>
        <w:pStyle w:val="FirstParagraph"/>
      </w:pPr>
      <w:r>
        <w:t xml:space="preserve">Actively pitch stories to *Birmingham Mail*, *The Birmingham Post*, and local radio stations (e.g., BBC WM, Capital Birmingham) about:</w:t>
      </w:r>
      <w:r>
        <w:t xml:space="preserve"> </w:t>
      </w:r>
      <w:r>
        <w:t xml:space="preserve">* New services launched for Birmingham residents.</w:t>
      </w:r>
      <w:r>
        <w:t xml:space="preserve"> </w:t>
      </w:r>
      <w:r>
        <w:t xml:space="preserve">* Participation in city-wide health initiatives.</w:t>
      </w:r>
      <w:r>
        <w:t xml:space="preserve"> </w:t>
      </w:r>
      <w:r>
        <w:t xml:space="preserve">* Staff profiles highlighting their Birmingham roots and commitment.</w:t>
      </w:r>
    </w:p>
    <w:bookmarkEnd w:id="27"/>
    <w:bookmarkEnd w:id="28"/>
    <w:bookmarkStart w:id="29" w:name="X8f20e6a30eb58bef653c8a97f3c82455d2e7136"/>
    <w:p>
      <w:pPr>
        <w:pStyle w:val="Heading2"/>
      </w:pPr>
      <w:r>
        <w:t xml:space="preserve">Marketing Budget &amp; Key Performance Indicators (KPIs)</w:t>
      </w:r>
    </w:p>
    <w:p>
      <w:pPr>
        <w:pStyle w:val="FirstParagraph"/>
      </w:pPr>
      <w:r>
        <w:t xml:space="preserve">A dedicated budget of £15,000 is allocated for the first year, focused on digital advertising (45%), community events/partnerships (35%), PR/Content Creation (15%), and loyalty program setup (5%).</w:t>
      </w:r>
    </w:p>
    <w:p>
      <w:pPr>
        <w:pStyle w:val="BodyText"/>
      </w:pPr>
      <w:r>
        <w:rPr>
          <w:bCs/>
          <w:b/>
        </w:rPr>
        <w:t xml:space="preserve">Key KPIs Measured Quarterly:</w:t>
      </w:r>
    </w:p>
    <w:p>
      <w:pPr>
        <w:numPr>
          <w:ilvl w:val="0"/>
          <w:numId w:val="1003"/>
        </w:numPr>
        <w:pStyle w:val="Compact"/>
      </w:pPr>
      <w:r>
        <w:t xml:space="preserve">Customer Acquisition Cost within United Kingdom Birmingham area.</w:t>
      </w:r>
    </w:p>
    <w:p>
      <w:pPr>
        <w:numPr>
          <w:ilvl w:val="0"/>
          <w:numId w:val="1003"/>
        </w:numPr>
        <w:pStyle w:val="Compact"/>
      </w:pPr>
      <w:r>
        <w:t xml:space="preserve">Growth in New Birmingham Resident Customers (measured by postcode).</w:t>
      </w:r>
    </w:p>
    <w:p>
      <w:pPr>
        <w:numPr>
          <w:ilvl w:val="0"/>
          <w:numId w:val="1003"/>
        </w:numPr>
        <w:pStyle w:val="Compact"/>
      </w:pPr>
      <w:r>
        <w:t xml:space="preserve">Local Social Media Engagement Rate (vs. Birmingham benchmarks).</w:t>
      </w:r>
    </w:p>
    <w:p>
      <w:pPr>
        <w:numPr>
          <w:ilvl w:val="0"/>
          <w:numId w:val="1003"/>
        </w:numPr>
        <w:pStyle w:val="Compact"/>
      </w:pPr>
      <w:r>
        <w:t xml:space="preserve">Number of Local Community Events Sponsored/Hosted.</w:t>
      </w:r>
    </w:p>
    <w:p>
      <w:pPr>
        <w:numPr>
          <w:ilvl w:val="0"/>
          <w:numId w:val="1003"/>
        </w:numPr>
        <w:pStyle w:val="Compact"/>
      </w:pPr>
      <w:r>
        <w:t xml:space="preserve">NHS Service Utilization Rates (Minor Ailments, Flu Vaccinations) compared to baseline.</w:t>
      </w:r>
    </w:p>
    <w:bookmarkEnd w:id="29"/>
    <w:bookmarkStart w:id="30" w:name="conclusion-building-a-birmingham-legacy"/>
    <w:p>
      <w:pPr>
        <w:pStyle w:val="Heading2"/>
      </w:pPr>
      <w:r>
        <w:t xml:space="preserve">Conclusion: Building a Birmingham Legacy</w:t>
      </w:r>
    </w:p>
    <w:p>
      <w:pPr>
        <w:pStyle w:val="FirstParagraph"/>
      </w:pPr>
      <w:r>
        <w:t xml:space="preserve">This Marketing Plan is not merely a document; it is the strategic foundation for "Birmingham Care Chemists" to become an indispensable part of the United Kingdom Birmingham healthcare ecosystem. By prioritizing hyper-local relevance, community investment, and uncompromising service quality, this plan directly addresses the unique challenges and opportunities faced by a modern</w:t>
      </w:r>
      <w:r>
        <w:t xml:space="preserve"> </w:t>
      </w:r>
      <w:r>
        <w:rPr>
          <w:iCs/>
          <w:i/>
        </w:rPr>
        <w:t xml:space="preserve">Chemist</w:t>
      </w:r>
      <w:r>
        <w:t xml:space="preserve"> </w:t>
      </w:r>
      <w:r>
        <w:t xml:space="preserve">operating within Birmingham city limits. Success will be measured not just in sales growth, but in becoming the trusted name residents actively recommend to their neighbours – truly embodying the role of a community-focused</w:t>
      </w:r>
      <w:r>
        <w:t xml:space="preserve"> </w:t>
      </w:r>
      <w:r>
        <w:rPr>
          <w:iCs/>
          <w:i/>
        </w:rPr>
        <w:t xml:space="preserve">Chemist</w:t>
      </w:r>
      <w:r>
        <w:t xml:space="preserve">. The implementation of this Marketing Plan will solidify "Birmingham Care Chemists" as the preferred local pharmacy partner across its designated United Kingdom Birmingham neighbourhoods, driving sustainable growth and positive health outcomes for the community it serves.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Community Chemist Birmingham - United Kingdom</dc:title>
  <dc:creator/>
  <dc:language>en</dc:language>
  <cp:keywords/>
  <dcterms:created xsi:type="dcterms:W3CDTF">2026-07-23T13:48:46Z</dcterms:created>
  <dcterms:modified xsi:type="dcterms:W3CDTF">2026-07-23T13:48:46Z</dcterms:modified>
</cp:coreProperties>
</file>

<file path=docProps/custom.xml><?xml version="1.0" encoding="utf-8"?>
<Properties xmlns="http://schemas.openxmlformats.org/officeDocument/2006/custom-properties" xmlns:vt="http://schemas.openxmlformats.org/officeDocument/2006/docPropsVTypes"/>
</file>