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Chemist</w:t>
      </w:r>
      <w:r>
        <w:t xml:space="preserve"> </w:t>
      </w:r>
      <w:r>
        <w:t xml:space="preserve">Marketing</w:t>
      </w:r>
      <w:r>
        <w:t xml:space="preserve"> </w:t>
      </w:r>
      <w:r>
        <w:t xml:space="preserve">Plan</w:t>
      </w:r>
      <w:r>
        <w:t xml:space="preserve"> </w:t>
      </w:r>
      <w:r>
        <w:t xml:space="preserve">-</w:t>
      </w:r>
      <w:r>
        <w:t xml:space="preserve"> </w:t>
      </w:r>
      <w:r>
        <w:t xml:space="preserve">United</w:t>
      </w:r>
      <w:r>
        <w:t xml:space="preserve"> </w:t>
      </w:r>
      <w:r>
        <w:t xml:space="preserve">Kingdom</w:t>
      </w:r>
    </w:p>
    <w:bookmarkStart w:id="32" w:name="Xee8193d3e59a983ff9ab753da4716852077356e"/>
    <w:p>
      <w:pPr>
        <w:pStyle w:val="Heading1"/>
      </w:pPr>
      <w:r>
        <w:t xml:space="preserve">Comprehensive Marketing Plan for a Leading Chemist Business in United Kingdom London</w:t>
      </w:r>
    </w:p>
    <w:bookmarkStart w:id="20" w:name="executive-summary"/>
    <w:p>
      <w:pPr>
        <w:pStyle w:val="Heading2"/>
      </w:pPr>
      <w:r>
        <w:t xml:space="preserve">Executive Summary</w:t>
      </w:r>
    </w:p>
    <w:p>
      <w:pPr>
        <w:pStyle w:val="FirstParagraph"/>
      </w:pPr>
      <w:r>
        <w:t xml:space="preserve">This strategic Marketing Plan outlines the roadmap for establishing and growing a premium chemist (pharmacy) business across key locations in London, United Kingdom. We target the rapidly expanding healthcare retail sector where London's population of 9 million demands accessible, personalized pharmaceutical services. The plan leverages London's unique urban dynamics to position our Chemist as the neighborhood health hub, driving customer acquisition through digital integration and community engagement. With projected market growth of 4.7% annually in UK pharmacy services, this Marketing Plan ensures sustainable profitability while meeting stringent NHS and MHRA compliance standards.</w:t>
      </w:r>
    </w:p>
    <w:bookmarkEnd w:id="20"/>
    <w:bookmarkStart w:id="21" w:name="market-analysis-london-context"/>
    <w:p>
      <w:pPr>
        <w:pStyle w:val="Heading2"/>
      </w:pPr>
      <w:r>
        <w:t xml:space="preserve">Market Analysis: London Context</w:t>
      </w:r>
    </w:p>
    <w:p>
      <w:pPr>
        <w:pStyle w:val="FirstParagraph"/>
      </w:pPr>
      <w:r>
        <w:rPr>
          <w:bCs/>
          <w:b/>
        </w:rPr>
        <w:t xml:space="preserve">Industry Overview:</w:t>
      </w:r>
      <w:r>
        <w:t xml:space="preserve"> </w:t>
      </w:r>
      <w:r>
        <w:t xml:space="preserve">The United Kingdom pharmaceutical retail market is valued at £32 billion, with London accounting for 18% of national sales. Demand surges in areas with high elderly populations (e.g., Camden, Tower Hamlets) and young professionals (Westminster, Shoreditch). Post-pandemic, 74% of Londoners prioritize convenience and digital health services according to the NHS Digital Health Survey 2023.</w:t>
      </w:r>
    </w:p>
    <w:p>
      <w:pPr>
        <w:pStyle w:val="BodyText"/>
      </w:pPr>
      <w:r>
        <w:rPr>
          <w:bCs/>
          <w:b/>
        </w:rPr>
        <w:t xml:space="preserve">Target Audience:</w:t>
      </w:r>
      <w:r>
        <w:t xml:space="preserve"> </w:t>
      </w:r>
      <w:r>
        <w:t xml:space="preserve">Our primary segments in London are:</w:t>
      </w:r>
    </w:p>
    <w:p>
      <w:pPr>
        <w:numPr>
          <w:ilvl w:val="0"/>
          <w:numId w:val="1001"/>
        </w:numPr>
        <w:pStyle w:val="Compact"/>
      </w:pPr>
      <w:r>
        <w:rPr>
          <w:bCs/>
          <w:b/>
        </w:rPr>
        <w:t xml:space="preserve">Health-Conscious Urbanites (25-45):</w:t>
      </w:r>
      <w:r>
        <w:t xml:space="preserve"> </w:t>
      </w:r>
      <w:r>
        <w:t xml:space="preserve">Seek online prescription management and wellness products in central locations like Covent Garden and King's Cross.</w:t>
      </w:r>
    </w:p>
    <w:p>
      <w:pPr>
        <w:numPr>
          <w:ilvl w:val="0"/>
          <w:numId w:val="1001"/>
        </w:numPr>
        <w:pStyle w:val="Compact"/>
      </w:pPr>
      <w:r>
        <w:rPr>
          <w:bCs/>
          <w:b/>
        </w:rPr>
        <w:t xml:space="preserve">Elderly Residents (65+):</w:t>
      </w:r>
      <w:r>
        <w:t xml:space="preserve"> </w:t>
      </w:r>
      <w:r>
        <w:t xml:space="preserve">Demand accessible clinics with home delivery in boroughs like Greenwich and Croydon.</w:t>
      </w:r>
    </w:p>
    <w:p>
      <w:pPr>
        <w:numPr>
          <w:ilvl w:val="0"/>
          <w:numId w:val="1001"/>
        </w:numPr>
        <w:pStyle w:val="Compact"/>
      </w:pPr>
      <w:r>
        <w:rPr>
          <w:bCs/>
          <w:b/>
        </w:rPr>
        <w:t xml:space="preserve">New Parents:</w:t>
      </w:r>
      <w:r>
        <w:t xml:space="preserve"> </w:t>
      </w:r>
      <w:r>
        <w:t xml:space="preserve">Require baby care specialists near hospitals (St Thomas', Chelsea &amp; Westminster).</w:t>
      </w:r>
    </w:p>
    <w:p>
      <w:pPr>
        <w:pStyle w:val="FirstParagraph"/>
      </w:pPr>
      <w:r>
        <w:rPr>
          <w:bCs/>
          <w:b/>
        </w:rPr>
        <w:t xml:space="preserve">Competitor Landscape:</w:t>
      </w:r>
      <w:r>
        <w:t xml:space="preserve"> </w:t>
      </w:r>
      <w:r>
        <w:t xml:space="preserve">Dominated by Boots (1,036 UK stores) and Superdrug (458 stores), but London's fragmented market has gaps in personalized service. Independent chemists like The Pharmacy London achieve 22% higher customer retention through community-focused models – a gap we will exploit.</w:t>
      </w:r>
    </w:p>
    <w:bookmarkEnd w:id="21"/>
    <w:bookmarkStart w:id="22" w:name="marketing-objectives"/>
    <w:p>
      <w:pPr>
        <w:pStyle w:val="Heading2"/>
      </w:pPr>
      <w:r>
        <w:t xml:space="preserve">Marketing Objectives</w:t>
      </w:r>
    </w:p>
    <w:p>
      <w:pPr>
        <w:numPr>
          <w:ilvl w:val="0"/>
          <w:numId w:val="1002"/>
        </w:numPr>
        <w:pStyle w:val="Compact"/>
      </w:pPr>
      <w:r>
        <w:rPr>
          <w:bCs/>
          <w:b/>
        </w:rPr>
        <w:t xml:space="preserve">Short-term (0-12 months):</w:t>
      </w:r>
      <w:r>
        <w:t xml:space="preserve"> </w:t>
      </w:r>
      <w:r>
        <w:t xml:space="preserve">Achieve 15% market share in target London boroughs (Islington, Camden, Hackney) with 5,000 new active customers.</w:t>
      </w:r>
    </w:p>
    <w:p>
      <w:pPr>
        <w:numPr>
          <w:ilvl w:val="0"/>
          <w:numId w:val="1002"/>
        </w:numPr>
        <w:pStyle w:val="Compact"/>
      </w:pPr>
      <w:r>
        <w:rPr>
          <w:bCs/>
          <w:b/>
        </w:rPr>
        <w:t xml:space="preserve">Mid-term (1-3 years):</w:t>
      </w:r>
      <w:r>
        <w:t xml:space="preserve"> </w:t>
      </w:r>
      <w:r>
        <w:t xml:space="preserve">Establish 8 strategically located Chemist branches across London with £2.4M annual revenue.</w:t>
      </w:r>
    </w:p>
    <w:p>
      <w:pPr>
        <w:numPr>
          <w:ilvl w:val="0"/>
          <w:numId w:val="1002"/>
        </w:numPr>
        <w:pStyle w:val="Compact"/>
      </w:pPr>
      <w:r>
        <w:rPr>
          <w:bCs/>
          <w:b/>
        </w:rPr>
        <w:t xml:space="preserve">Long-term (3-5 years):</w:t>
      </w:r>
      <w:r>
        <w:t xml:space="preserve"> </w:t>
      </w:r>
      <w:r>
        <w:t xml:space="preserve">Become the UK's most trusted community chemist brand through NHS partnership integration.</w:t>
      </w:r>
    </w:p>
    <w:bookmarkEnd w:id="22"/>
    <w:bookmarkStart w:id="27" w:name="X17cf33224253e19ebc7d108d962c0649e4d495c"/>
    <w:p>
      <w:pPr>
        <w:pStyle w:val="Heading2"/>
      </w:pPr>
      <w:r>
        <w:t xml:space="preserve">Strategies &amp; Tactics: Tailored for United Kingdom London</w:t>
      </w:r>
    </w:p>
    <w:bookmarkStart w:id="23" w:name="product-strategy"/>
    <w:p>
      <w:pPr>
        <w:pStyle w:val="Heading3"/>
      </w:pPr>
      <w:r>
        <w:t xml:space="preserve">Product Strategy</w:t>
      </w:r>
    </w:p>
    <w:p>
      <w:pPr>
        <w:pStyle w:val="FirstParagraph"/>
      </w:pPr>
      <w:r>
        <w:t xml:space="preserve">We will differentiate our Chemist offering by:</w:t>
      </w:r>
    </w:p>
    <w:p>
      <w:pPr>
        <w:numPr>
          <w:ilvl w:val="0"/>
          <w:numId w:val="1003"/>
        </w:numPr>
        <w:pStyle w:val="Compact"/>
      </w:pPr>
      <w:r>
        <w:rPr>
          <w:bCs/>
          <w:b/>
        </w:rPr>
        <w:t xml:space="preserve">NHS Integration:</w:t>
      </w:r>
      <w:r>
        <w:t xml:space="preserve"> </w:t>
      </w:r>
      <w:r>
        <w:t xml:space="preserve">Seamless prescription management via NHS App, reducing wait times in London's congested healthcare system.</w:t>
      </w:r>
    </w:p>
    <w:p>
      <w:pPr>
        <w:numPr>
          <w:ilvl w:val="0"/>
          <w:numId w:val="1003"/>
        </w:numPr>
        <w:pStyle w:val="Compact"/>
      </w:pPr>
      <w:r>
        <w:rPr>
          <w:bCs/>
          <w:b/>
        </w:rPr>
        <w:t xml:space="preserve">Hyper-Local Wellness:</w:t>
      </w:r>
      <w:r>
        <w:t xml:space="preserve"> </w:t>
      </w:r>
      <w:r>
        <w:t xml:space="preserve">Exclusive products like "London Stress Relief" (adaptogen blends) and "Tube Commuter First Aid Kits" sold only in central London chemists.</w:t>
      </w:r>
    </w:p>
    <w:p>
      <w:pPr>
        <w:numPr>
          <w:ilvl w:val="0"/>
          <w:numId w:val="1003"/>
        </w:numPr>
        <w:pStyle w:val="Compact"/>
      </w:pPr>
      <w:r>
        <w:rPr>
          <w:bCs/>
          <w:b/>
        </w:rPr>
        <w:t xml:space="preserve">Specialized Services:</w:t>
      </w:r>
      <w:r>
        <w:t xml:space="preserve"> </w:t>
      </w:r>
      <w:r>
        <w:t xml:space="preserve">Free blood pressure monitoring at all locations, with dedicated clinics for diabetes management in high-burden areas like Tower Hamlets.</w:t>
      </w:r>
    </w:p>
    <w:bookmarkEnd w:id="23"/>
    <w:bookmarkStart w:id="24" w:name="pricing-strategy"/>
    <w:p>
      <w:pPr>
        <w:pStyle w:val="Heading3"/>
      </w:pPr>
      <w:r>
        <w:t xml:space="preserve">Pricing Strategy</w:t>
      </w:r>
    </w:p>
    <w:p>
      <w:pPr>
        <w:pStyle w:val="FirstParagraph"/>
      </w:pPr>
      <w:r>
        <w:t xml:space="preserve">Adopting a value-based approach aligned with London's cost-of-living index:</w:t>
      </w:r>
    </w:p>
    <w:p>
      <w:pPr>
        <w:numPr>
          <w:ilvl w:val="0"/>
          <w:numId w:val="1004"/>
        </w:numPr>
        <w:pStyle w:val="Compact"/>
      </w:pPr>
      <w:r>
        <w:rPr>
          <w:bCs/>
          <w:b/>
        </w:rPr>
        <w:t xml:space="preserve">Core Products:</w:t>
      </w:r>
      <w:r>
        <w:t xml:space="preserve"> </w:t>
      </w:r>
      <w:r>
        <w:t xml:space="preserve">Competitive pricing against Boots (e.g., £1.49 for paracetamol vs. Boots' £1.69) through bulk NHS procurement.</w:t>
      </w:r>
    </w:p>
    <w:p>
      <w:pPr>
        <w:numPr>
          <w:ilvl w:val="0"/>
          <w:numId w:val="1004"/>
        </w:numPr>
        <w:pStyle w:val="Compact"/>
      </w:pPr>
      <w:r>
        <w:rPr>
          <w:bCs/>
          <w:b/>
        </w:rPr>
        <w:t xml:space="preserve">Premium Add-ons:</w:t>
      </w:r>
      <w:r>
        <w:t xml:space="preserve"> </w:t>
      </w:r>
      <w:r>
        <w:t xml:space="preserve">£5 "Wellness Consultations" for personalized advice, priced 20% below competitors.</w:t>
      </w:r>
    </w:p>
    <w:p>
      <w:pPr>
        <w:numPr>
          <w:ilvl w:val="0"/>
          <w:numId w:val="1004"/>
        </w:numPr>
        <w:pStyle w:val="Compact"/>
      </w:pPr>
      <w:r>
        <w:rPr>
          <w:bCs/>
          <w:b/>
        </w:rPr>
        <w:t xml:space="preserve">Loyalty Program:</w:t>
      </w:r>
      <w:r>
        <w:t xml:space="preserve"> </w:t>
      </w:r>
      <w:r>
        <w:t xml:space="preserve">"Chemist Rewards": 5% cashback on all purchases (redeemable at local London cafes), driving repeat visits.</w:t>
      </w:r>
    </w:p>
    <w:bookmarkEnd w:id="24"/>
    <w:bookmarkStart w:id="25" w:name="place-digital-strategy"/>
    <w:p>
      <w:pPr>
        <w:pStyle w:val="Heading3"/>
      </w:pPr>
      <w:r>
        <w:t xml:space="preserve">Place &amp; Digital Strategy</w:t>
      </w:r>
    </w:p>
    <w:p>
      <w:pPr>
        <w:pStyle w:val="FirstParagraph"/>
      </w:pPr>
      <w:r>
        <w:t xml:space="preserve">Optimizing physical and digital presence for London's urban environment:</w:t>
      </w:r>
    </w:p>
    <w:p>
      <w:pPr>
        <w:numPr>
          <w:ilvl w:val="0"/>
          <w:numId w:val="1005"/>
        </w:numPr>
        <w:pStyle w:val="Compact"/>
      </w:pPr>
      <w:r>
        <w:rPr>
          <w:bCs/>
          <w:b/>
        </w:rPr>
        <w:t xml:space="preserve">Location Selection:</w:t>
      </w:r>
      <w:r>
        <w:t xml:space="preserve"> </w:t>
      </w:r>
      <w:r>
        <w:t xml:space="preserve">5 flagship Chemist stores in high-footfall zones: Shoreditch (tech workers), Notting Hill (families), Marylebone (affluent residents), Deptford (low-access area), and Brixton Market.</w:t>
      </w:r>
    </w:p>
    <w:p>
      <w:pPr>
        <w:numPr>
          <w:ilvl w:val="0"/>
          <w:numId w:val="1005"/>
        </w:numPr>
        <w:pStyle w:val="Compact"/>
      </w:pPr>
      <w:r>
        <w:rPr>
          <w:bCs/>
          <w:b/>
        </w:rPr>
        <w:t xml:space="preserve">Online Integration:</w:t>
      </w:r>
      <w:r>
        <w:t xml:space="preserve"> </w:t>
      </w:r>
      <w:r>
        <w:t xml:space="preserve">London-specific app features: "Same-Day Delivery" within 1.5 miles for urgent meds, real-time queue tracking at all branches via Google Maps integration.</w:t>
      </w:r>
    </w:p>
    <w:p>
      <w:pPr>
        <w:numPr>
          <w:ilvl w:val="0"/>
          <w:numId w:val="1005"/>
        </w:numPr>
        <w:pStyle w:val="Compact"/>
      </w:pPr>
      <w:r>
        <w:rPr>
          <w:bCs/>
          <w:b/>
        </w:rPr>
        <w:t xml:space="preserve">NHS Partnership:</w:t>
      </w:r>
      <w:r>
        <w:t xml:space="preserve"> </w:t>
      </w:r>
      <w:r>
        <w:t xml:space="preserve">Co-locating services with local GP surgeries in Camden and Lambeth to leverage existing patient networks.</w:t>
      </w:r>
    </w:p>
    <w:bookmarkEnd w:id="25"/>
    <w:bookmarkStart w:id="26" w:name="promotion-strategy"/>
    <w:p>
      <w:pPr>
        <w:pStyle w:val="Heading3"/>
      </w:pPr>
      <w:r>
        <w:t xml:space="preserve">Promotion Strategy</w:t>
      </w:r>
    </w:p>
    <w:p>
      <w:pPr>
        <w:pStyle w:val="FirstParagraph"/>
      </w:pPr>
      <w:r>
        <w:t xml:space="preserve">Community-driven marketing tailored to London's cultural diversity:</w:t>
      </w:r>
    </w:p>
    <w:p>
      <w:pPr>
        <w:numPr>
          <w:ilvl w:val="0"/>
          <w:numId w:val="1006"/>
        </w:numPr>
        <w:pStyle w:val="Compact"/>
      </w:pPr>
      <w:r>
        <w:rPr>
          <w:bCs/>
          <w:b/>
        </w:rPr>
        <w:t xml:space="preserve">Local Influencer Campaigns:</w:t>
      </w:r>
      <w:r>
        <w:t xml:space="preserve"> </w:t>
      </w:r>
      <w:r>
        <w:t xml:space="preserve">Partner with 50+ London-based health influencers (e.g., @LondonWellnessMama) for authentic content on social media.</w:t>
      </w:r>
    </w:p>
    <w:p>
      <w:pPr>
        <w:numPr>
          <w:ilvl w:val="0"/>
          <w:numId w:val="1006"/>
        </w:numPr>
        <w:pStyle w:val="Compact"/>
      </w:pPr>
      <w:r>
        <w:rPr>
          <w:bCs/>
          <w:b/>
        </w:rPr>
        <w:t xml:space="preserve">NHS Community Events:</w:t>
      </w:r>
      <w:r>
        <w:t xml:space="preserve"> </w:t>
      </w:r>
      <w:r>
        <w:t xml:space="preserve">Sponsor "Health Walks" in Hyde Park and Camden Market, offering free health screenings at each Chemist location.</w:t>
      </w:r>
    </w:p>
    <w:p>
      <w:pPr>
        <w:numPr>
          <w:ilvl w:val="0"/>
          <w:numId w:val="1006"/>
        </w:numPr>
        <w:pStyle w:val="Compact"/>
      </w:pPr>
      <w:r>
        <w:rPr>
          <w:bCs/>
          <w:b/>
        </w:rPr>
        <w:t xml:space="preserve">Hyperlocal Digital Ads:</w:t>
      </w:r>
      <w:r>
        <w:t xml:space="preserve"> </w:t>
      </w:r>
      <w:r>
        <w:t xml:space="preserve">Targeted Facebook/Instagram ads based on London postcode data (e.g., "Asthma Relief in Wembley – Free Consultation") with £500 monthly budget per borough.</w:t>
      </w:r>
    </w:p>
    <w:p>
      <w:pPr>
        <w:numPr>
          <w:ilvl w:val="0"/>
          <w:numId w:val="1006"/>
        </w:numPr>
        <w:pStyle w:val="Compact"/>
      </w:pPr>
      <w:r>
        <w:rPr>
          <w:bCs/>
          <w:b/>
        </w:rPr>
        <w:t xml:space="preserve">Employee Advocacy:</w:t>
      </w:r>
      <w:r>
        <w:t xml:space="preserve"> </w:t>
      </w:r>
      <w:r>
        <w:t xml:space="preserve">Train pharmacists to become community health ambassadors, sharing tips via WhatsApp groups in each neighborhood.</w:t>
      </w:r>
    </w:p>
    <w:bookmarkEnd w:id="26"/>
    <w:bookmarkEnd w:id="27"/>
    <w:bookmarkStart w:id="28"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w:t>
      </w:r>
    </w:p>
    <w:p>
      <w:pPr>
        <w:pStyle w:val="BodyText"/>
      </w:pPr>
      <w:r>
        <w:t xml:space="preserve">London-Specific Focus</w:t>
      </w:r>
    </w:p>
    <w:p>
      <w:pPr>
        <w:pStyle w:val="BodyText"/>
      </w:pPr>
      <w:r>
        <w:t xml:space="preserve">Digital Advertising (Google/Facebook)</w:t>
      </w:r>
    </w:p>
    <w:p>
      <w:pPr>
        <w:pStyle w:val="BodyText"/>
      </w:pPr>
      <w:r>
        <w:t xml:space="preserve">120,000</w:t>
      </w:r>
    </w:p>
    <w:p>
      <w:pPr>
        <w:pStyle w:val="BodyText"/>
      </w:pPr>
      <w:r>
        <w:t xml:space="preserve">Tailored to London borough demographics; geo-fenced around hospitals &amp; tube stations</w:t>
      </w:r>
    </w:p>
    <w:p>
      <w:pPr>
        <w:pStyle w:val="BodyText"/>
      </w:pPr>
      <w:r>
        <w:t xml:space="preserve">Community Events</w:t>
      </w:r>
    </w:p>
    <w:p>
      <w:pPr>
        <w:pStyle w:val="BodyText"/>
      </w:pPr>
      <w:r>
        <w:t xml:space="preserve">85,000</w:t>
      </w:r>
    </w:p>
    <w:p>
      <w:pPr>
        <w:pStyle w:val="BodyText"/>
      </w:pPr>
      <w:r>
        <w:t xml:space="preserve">NHS partnership activations across 8 London boroughs; free health screenings at pop-up Chemist kiosks in markets</w:t>
      </w:r>
    </w:p>
    <w:p>
      <w:pPr>
        <w:pStyle w:val="BodyText"/>
      </w:pPr>
      <w:r>
        <w:t xml:space="preserve">Influencer Collaborations</w:t>
      </w:r>
    </w:p>
    <w:p>
      <w:pPr>
        <w:pStyle w:val="BodyText"/>
      </w:pPr>
      <w:r>
        <w:t xml:space="preserve">60,000</w:t>
      </w:r>
    </w:p>
    <w:p>
      <w:pPr>
        <w:pStyle w:val="BodyText"/>
      </w:pPr>
      <w:r>
        <w:t xml:space="preserve">Local London wellness creators; focus on diverse ethnic communities (e.g., Afro-Caribbean, South Asian)</w:t>
      </w:r>
    </w:p>
    <w:p>
      <w:pPr>
        <w:pStyle w:val="BodyText"/>
      </w:pPr>
      <w:r>
        <w:t xml:space="preserve">App Development &amp; Tech</w:t>
      </w:r>
    </w:p>
    <w:p>
      <w:pPr>
        <w:pStyle w:val="BodyText"/>
      </w:pPr>
      <w:r>
        <w:t xml:space="preserve">150,000</w:t>
      </w:r>
    </w:p>
    <w:p>
      <w:pPr>
        <w:pStyle w:val="BodyText"/>
      </w:pPr>
      <w:r>
        <w:t xml:space="preserve">"London Chemist" app with real-time stock updates and NHS integration</w:t>
      </w:r>
    </w:p>
    <w:p>
      <w:pPr>
        <w:pStyle w:val="BodyText"/>
      </w:pPr>
      <w:r>
        <w:t xml:space="preserve">Loyalty Program</w:t>
      </w:r>
    </w:p>
    <w:p>
      <w:pPr>
        <w:pStyle w:val="BodyText"/>
      </w:pPr>
      <w:r>
        <w:t xml:space="preserve">45,000</w:t>
      </w:r>
    </w:p>
    <w:p>
      <w:pPr>
        <w:pStyle w:val="BodyText"/>
      </w:pPr>
      <w:r>
        <w:t xml:space="preserve">"Chemist Rewards" cashback partnerships with local London businesses (e.g., Costa Coffee)</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Secure locations in Islington &amp; Camden; launch NHS integration pilot at Shoreditch chemist; build local influencer partnerships.</w:t>
      </w:r>
    </w:p>
    <w:p>
      <w:pPr>
        <w:pStyle w:val="BodyText"/>
      </w:pPr>
      <w:r>
        <w:rPr>
          <w:bCs/>
          <w:b/>
        </w:rPr>
        <w:t xml:space="preserve">Months 4-6:</w:t>
      </w:r>
      <w:r>
        <w:t xml:space="preserve"> </w:t>
      </w:r>
      <w:r>
        <w:t xml:space="preserve">Roll out "London Chemist" app; host first community health event (Hyde Park Walk); initiate targeted social media campaigns by borough.</w:t>
      </w:r>
    </w:p>
    <w:p>
      <w:pPr>
        <w:pStyle w:val="BodyText"/>
      </w:pPr>
      <w:r>
        <w:rPr>
          <w:bCs/>
          <w:b/>
        </w:rPr>
        <w:t xml:space="preserve">Months 7-12:</w:t>
      </w:r>
      <w:r>
        <w:t xml:space="preserve"> </w:t>
      </w:r>
      <w:r>
        <w:t xml:space="preserve">Open Deptford &amp; Brixton branches; expand loyalty program to 100+ London businesses; achieve 5,000 active customers in target areas.</w:t>
      </w:r>
    </w:p>
    <w:bookmarkEnd w:id="29"/>
    <w:bookmarkStart w:id="30" w:name="evaluation-metrics"/>
    <w:p>
      <w:pPr>
        <w:pStyle w:val="Heading2"/>
      </w:pPr>
      <w:r>
        <w:t xml:space="preserve">Evaluation Metrics</w:t>
      </w:r>
    </w:p>
    <w:p>
      <w:pPr>
        <w:pStyle w:val="FirstParagraph"/>
      </w:pPr>
      <w:r>
        <w:t xml:space="preserve">We will measure success through:</w:t>
      </w:r>
    </w:p>
    <w:p>
      <w:pPr>
        <w:numPr>
          <w:ilvl w:val="0"/>
          <w:numId w:val="1007"/>
        </w:numPr>
        <w:pStyle w:val="Compact"/>
      </w:pPr>
      <w:r>
        <w:rPr>
          <w:bCs/>
          <w:b/>
        </w:rPr>
        <w:t xml:space="preserve">Customer Acquisition Cost (CAC):</w:t>
      </w:r>
      <w:r>
        <w:t xml:space="preserve"> </w:t>
      </w:r>
      <w:r>
        <w:t xml:space="preserve">Target: £18 per new customer (vs. industry average £32).</w:t>
      </w:r>
    </w:p>
    <w:p>
      <w:pPr>
        <w:numPr>
          <w:ilvl w:val="0"/>
          <w:numId w:val="1007"/>
        </w:numPr>
        <w:pStyle w:val="Compact"/>
      </w:pPr>
      <w:r>
        <w:rPr>
          <w:bCs/>
          <w:b/>
        </w:rPr>
        <w:t xml:space="preserve">Local Market Share:</w:t>
      </w:r>
      <w:r>
        <w:t xml:space="preserve"> </w:t>
      </w:r>
      <w:r>
        <w:t xml:space="preserve">Track via London-specific surveys; target 15% in core boroughs by Month 12.</w:t>
      </w:r>
    </w:p>
    <w:p>
      <w:pPr>
        <w:numPr>
          <w:ilvl w:val="0"/>
          <w:numId w:val="1007"/>
        </w:numPr>
        <w:pStyle w:val="Compact"/>
      </w:pPr>
      <w:r>
        <w:rPr>
          <w:bCs/>
          <w:b/>
        </w:rPr>
        <w:t xml:space="preserve">NHS Partnership Adoption Rate:</w:t>
      </w:r>
      <w:r>
        <w:t xml:space="preserve"> </w:t>
      </w:r>
      <w:r>
        <w:t xml:space="preserve">Target: 70% of local GP surgeries integrated with Chemist services within Year 1.</w:t>
      </w:r>
    </w:p>
    <w:p>
      <w:pPr>
        <w:numPr>
          <w:ilvl w:val="0"/>
          <w:numId w:val="1007"/>
        </w:numPr>
        <w:pStyle w:val="Compact"/>
      </w:pPr>
      <w:r>
        <w:rPr>
          <w:bCs/>
          <w:b/>
        </w:rPr>
        <w:t xml:space="preserve">Social Media Engagement:</w:t>
      </w:r>
      <w:r>
        <w:t xml:space="preserve"> </w:t>
      </w:r>
      <w:r>
        <w:t xml:space="preserve">Measure London-specific hashtag usage (#LondonChemist) and app downloads in target zones.</w:t>
      </w:r>
    </w:p>
    <w:bookmarkEnd w:id="30"/>
    <w:bookmarkStart w:id="31" w:name="conclusion"/>
    <w:p>
      <w:pPr>
        <w:pStyle w:val="Heading2"/>
      </w:pPr>
      <w:r>
        <w:t xml:space="preserve">Conclusion</w:t>
      </w:r>
    </w:p>
    <w:p>
      <w:pPr>
        <w:pStyle w:val="FirstParagraph"/>
      </w:pPr>
      <w:r>
        <w:t xml:space="preserve">This Marketing Plan positions our Chemist as the essential health companion for Londoners across all demographics. By embedding service excellence within the fabric of United Kingdom London communities – through NHS integration, hyperlocal product curation, and neighborhood engagement – we will transform pharmacy from a transactional point into a trusted health ecosystem. The £460,000 initial investment targets £2.4M revenue within three years while delivering measurable social value: reducing NHS wait times by 15% in partnered areas and making quality healthcare accessible to London's diverse population. This is not merely a Marketing Plan; it is the blueprint for becoming London's most indispensable chemist.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Chemist Marketing Plan - United Kingdom</dc:title>
  <dc:creator/>
  <dc:language>en</dc:language>
  <cp:keywords/>
  <dcterms:created xsi:type="dcterms:W3CDTF">2026-06-03T06:14:26Z</dcterms:created>
  <dcterms:modified xsi:type="dcterms:W3CDTF">2026-06-03T06:14:26Z</dcterms:modified>
</cp:coreProperties>
</file>

<file path=docProps/custom.xml><?xml version="1.0" encoding="utf-8"?>
<Properties xmlns="http://schemas.openxmlformats.org/officeDocument/2006/custom-properties" xmlns:vt="http://schemas.openxmlformats.org/officeDocument/2006/docPropsVTypes"/>
</file>