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Australia</w:t>
      </w:r>
      <w:r>
        <w:t xml:space="preserve"> </w:t>
      </w:r>
      <w:r>
        <w:t xml:space="preserve">Sydney</w:t>
      </w:r>
    </w:p>
    <w:bookmarkStart w:id="29" w:name="Xc46a92e32bfc7ee5deceac2e5a8c74d97b17100"/>
    <w:p>
      <w:pPr>
        <w:pStyle w:val="Heading1"/>
      </w:pPr>
      <w:r>
        <w:t xml:space="preserve">Strategic Marketing Plan: Positioning Civil Engineers as Essential Catalysts in Australia Sydney's Infrastructure Landscape</w:t>
      </w:r>
    </w:p>
    <w:bookmarkStart w:id="20" w:name="executive-summary"/>
    <w:p>
      <w:pPr>
        <w:pStyle w:val="Heading2"/>
      </w:pPr>
      <w:r>
        <w:t xml:space="preserve">Executive Summary</w:t>
      </w:r>
    </w:p>
    <w:p>
      <w:pPr>
        <w:pStyle w:val="FirstParagraph"/>
      </w:pPr>
      <w:r>
        <w:t xml:space="preserve">This comprehensive Marketing Plan outlines a targeted strategy to elevate the visibility, demand, and value proposition of the Civil Engineer profession within the dynamic infrastructure ecosystem of Australia Sydney. As Sydney undergoes unprecedented urban expansion with projects like Western Sydney Airport, Metro North West &amp; Bankstown Line, and coastal resilience initiatives, the need for specialised Civil Engineers is accelerating. This plan leverages Australia's stringent regulatory frameworks and Sydney-specific market needs to position Civil Engineers as indispensable partners in sustainable growth. The core objective is to drive a 25% increase in qualified Civil Engineer engagements within Sydney by 2026, directly addressing critical infrastructure gaps identified by Infrastructure Australia's 2023 report.</w:t>
      </w:r>
    </w:p>
    <w:bookmarkEnd w:id="20"/>
    <w:bookmarkStart w:id="21" w:name="Xc7fc79a9df4d6e7bbf10e00b8057ff14b9830d0"/>
    <w:p>
      <w:pPr>
        <w:pStyle w:val="Heading2"/>
      </w:pPr>
      <w:r>
        <w:t xml:space="preserve">Market Analysis: Sydney's Infrastructure Imperative</w:t>
      </w:r>
    </w:p>
    <w:p>
      <w:pPr>
        <w:pStyle w:val="FirstParagraph"/>
      </w:pPr>
      <w:r>
        <w:t xml:space="preserve">Australia Sydney faces unique pressures: a projected population surge of over 5 million residents by 2031 (ABS), rising sea levels threatening coastal infrastructure, and aging transport networks. Civil Engineers are pivotal in navigating these challenges under the National Construction Code (NCC) and NSW Planning &amp; Environment Act. Current demand data reveals Sydney employers have posted 3,200+ Civil Engineer roles in the last year alone – a 18% YoY increase – yet only 42% of vacancies are filled within acceptable timeframes (AECOM Skills Report, 2024). This gap signifies an urgent market opportunity. Crucially, Australian engineering standards demand localised expertise; a Civil Engineer experienced in Sydney's clay soils, flood-prone zones (e.g., Parramatta River catchment), and heritage constraints is irreplaceable.</w:t>
      </w:r>
    </w:p>
    <w:bookmarkEnd w:id="21"/>
    <w:bookmarkStart w:id="22" w:name="target-audience-value-proposition"/>
    <w:p>
      <w:pPr>
        <w:pStyle w:val="Heading2"/>
      </w:pPr>
      <w:r>
        <w:t xml:space="preserve">Target Audience &amp; Value Proposition</w:t>
      </w:r>
    </w:p>
    <w:p>
      <w:pPr>
        <w:pStyle w:val="FirstParagraph"/>
      </w:pPr>
      <w:r>
        <w:t xml:space="preserve">Our primary audience comprises:</w:t>
      </w:r>
    </w:p>
    <w:p>
      <w:pPr>
        <w:numPr>
          <w:ilvl w:val="0"/>
          <w:numId w:val="1001"/>
        </w:numPr>
        <w:pStyle w:val="Compact"/>
      </w:pPr>
      <w:r>
        <w:rPr>
          <w:bCs/>
          <w:b/>
        </w:rPr>
        <w:t xml:space="preserve">Major Engineering Consultancies (Sydney-based):</w:t>
      </w:r>
      <w:r>
        <w:t xml:space="preserve"> </w:t>
      </w:r>
      <w:r>
        <w:t xml:space="preserve">Firms like Arup Sydney, WSP Australia seeking talent for high-stakes projects.</w:t>
      </w:r>
    </w:p>
    <w:p>
      <w:pPr>
        <w:numPr>
          <w:ilvl w:val="0"/>
          <w:numId w:val="1001"/>
        </w:numPr>
        <w:pStyle w:val="Compact"/>
      </w:pPr>
      <w:r>
        <w:rPr>
          <w:bCs/>
          <w:b/>
        </w:rPr>
        <w:t xml:space="preserve">National &amp; Local Government Bodies:</w:t>
      </w:r>
      <w:r>
        <w:t xml:space="preserve"> </w:t>
      </w:r>
      <w:r>
        <w:t xml:space="preserve">NSW Public Works, City of Sydney Council, and Transport for NSW requiring Civil Engineers for compliance-driven projects.</w:t>
      </w:r>
    </w:p>
    <w:p>
      <w:pPr>
        <w:numPr>
          <w:ilvl w:val="0"/>
          <w:numId w:val="1001"/>
        </w:numPr>
        <w:pStyle w:val="Compact"/>
      </w:pPr>
      <w:r>
        <w:rPr>
          <w:bCs/>
          <w:b/>
        </w:rPr>
        <w:t xml:space="preserve">Construction Contractors:</w:t>
      </w:r>
      <w:r>
        <w:t xml:space="preserve"> </w:t>
      </w:r>
      <w:r>
        <w:t xml:space="preserve">Tier-1 builders (e.g., Multiplex, Lendlease) needing on-ground engineering expertise for complex Sydney developments.</w:t>
      </w:r>
    </w:p>
    <w:p>
      <w:pPr>
        <w:pStyle w:val="FirstParagraph"/>
      </w:pPr>
      <w:r>
        <w:t xml:space="preserve">The core value proposition centers on "Sydney-Specific Engineering Excellence": Civil Engineers equipped with deep local knowledge of NSW regulatory pathways, environmental sensitivities (e.g., Botany Bay ecosystems), and project delivery models unique to Australia's largest city. We emphasize that hiring a Civil Engineer who understands Sydney’s geotechnical challenges or heritage overlays isn't just advantageous—it's mandatory for project viability and risk mitigation.</w:t>
      </w:r>
    </w:p>
    <w:bookmarkEnd w:id="22"/>
    <w:bookmarkStart w:id="26" w:name="marketing-strategy-tactics"/>
    <w:p>
      <w:pPr>
        <w:pStyle w:val="Heading2"/>
      </w:pPr>
      <w:r>
        <w:t xml:space="preserve">Marketing Strategy &amp; Tactics</w:t>
      </w:r>
    </w:p>
    <w:p>
      <w:pPr>
        <w:pStyle w:val="FirstParagraph"/>
      </w:pPr>
      <w:r>
        <w:t xml:space="preserve">This plan deploys integrated channels to engage Sydney-based stakeholders, focusing on credibility and local relevance:</w:t>
      </w:r>
    </w:p>
    <w:bookmarkStart w:id="23" w:name="hyper-local-content-marketing"/>
    <w:p>
      <w:pPr>
        <w:pStyle w:val="Heading3"/>
      </w:pPr>
      <w:r>
        <w:t xml:space="preserve">1. Hyper-Local Content Marketing</w:t>
      </w:r>
    </w:p>
    <w:p>
      <w:pPr>
        <w:numPr>
          <w:ilvl w:val="0"/>
          <w:numId w:val="1002"/>
        </w:numPr>
        <w:pStyle w:val="Compact"/>
      </w:pPr>
      <w:r>
        <w:t xml:space="preserve">Publish case studies showcasing Civil Engineers solving Sydney-specific problems: "How a Civil Engineer Mitigated Subsidence Risks at Barangaroo's New Metro Station" or "Designing Flood-Resilient Infrastructure for the Hawkesbury-Nepean Valley".</w:t>
      </w:r>
    </w:p>
    <w:p>
      <w:pPr>
        <w:numPr>
          <w:ilvl w:val="0"/>
          <w:numId w:val="1002"/>
        </w:numPr>
        <w:pStyle w:val="Compact"/>
      </w:pPr>
      <w:r>
        <w:t xml:space="preserve">Host monthly LinkedIn Live sessions with leading Sydney-based Civil Engineers discussing current projects (e.g., Sydney Light Rail extensions), hosted by the Australian Society of Civil Engineers (ASCE) Sydney Chapter.</w:t>
      </w:r>
    </w:p>
    <w:bookmarkEnd w:id="23"/>
    <w:bookmarkStart w:id="24" w:name="X243d3a2e79567cc2a8651c1a7eaccd2b2cb6e7f"/>
    <w:p>
      <w:pPr>
        <w:pStyle w:val="Heading3"/>
      </w:pPr>
      <w:r>
        <w:t xml:space="preserve">2. Strategic Partnerships in Australia's Engineering Ecosystem</w:t>
      </w:r>
    </w:p>
    <w:p>
      <w:pPr>
        <w:numPr>
          <w:ilvl w:val="0"/>
          <w:numId w:val="1003"/>
        </w:numPr>
        <w:pStyle w:val="Compact"/>
      </w:pPr>
      <w:r>
        <w:t xml:space="preserve">Collaborate with universities like University of New South Wales (UNSW) and University of Sydney to co-host "Sydney Infrastructure Challenges" workshops for final-year Civil Engineering students, building talent pipelines.</w:t>
      </w:r>
    </w:p>
    <w:p>
      <w:pPr>
        <w:numPr>
          <w:ilvl w:val="0"/>
          <w:numId w:val="1003"/>
        </w:numPr>
        <w:pStyle w:val="Compact"/>
      </w:pPr>
      <w:r>
        <w:t xml:space="preserve">Partner with the NSW Government’s Building Better Communities initiative to sponsor a "Civil Engineer Leadership Forum" at the Sydney Convention &amp; Exhibition Centre, targeting council decision-makers.</w:t>
      </w:r>
    </w:p>
    <w:bookmarkEnd w:id="24"/>
    <w:bookmarkStart w:id="25" w:name="X5dd1ad3d835da8086c174c4055e3928a0b9b9f9"/>
    <w:p>
      <w:pPr>
        <w:pStyle w:val="Heading3"/>
      </w:pPr>
      <w:r>
        <w:t xml:space="preserve">3. Digital Targeting for Sydney-Based Decision Makers</w:t>
      </w:r>
    </w:p>
    <w:p>
      <w:pPr>
        <w:numPr>
          <w:ilvl w:val="0"/>
          <w:numId w:val="1004"/>
        </w:numPr>
        <w:pStyle w:val="Compact"/>
      </w:pPr>
      <w:r>
        <w:t xml:space="preserve">Run LinkedIn campaigns exclusively targeting job titles ("Senior Civil Engineer", "Project Director - Infrastructure") within the NSW postcode range (2000–2199), highlighting projects like the $54B Sydney Metro expansion.</w:t>
      </w:r>
    </w:p>
    <w:p>
      <w:pPr>
        <w:numPr>
          <w:ilvl w:val="0"/>
          <w:numId w:val="1004"/>
        </w:numPr>
        <w:pStyle w:val="Compact"/>
      </w:pPr>
      <w:r>
        <w:t xml:space="preserve">Create a dedicated website microsite: "CivilEngineerSydney.com.au" featuring real-time data on infrastructure investment hotspots in Sydney, powered by Infrastructure Australia and NSW Government datasets.</w:t>
      </w:r>
    </w:p>
    <w:bookmarkEnd w:id="25"/>
    <w:bookmarkEnd w:id="26"/>
    <w:bookmarkStart w:id="27" w:name="measurement-kpis"/>
    <w:p>
      <w:pPr>
        <w:pStyle w:val="Heading2"/>
      </w:pPr>
      <w:r>
        <w:t xml:space="preserve">Measurement &amp; KPIs</w:t>
      </w:r>
    </w:p>
    <w:p>
      <w:pPr>
        <w:pStyle w:val="FirstParagraph"/>
      </w:pPr>
      <w:r>
        <w:t xml:space="preserve">We will track success through metrics directly tied to Sydney's market:</w:t>
      </w:r>
    </w:p>
    <w:p>
      <w:pPr>
        <w:pStyle w:val="BodyText"/>
      </w:pPr>
      <w:r>
        <w:t xml:space="preserve">KPI</w:t>
      </w:r>
    </w:p>
    <w:p>
      <w:pPr>
        <w:pStyle w:val="BodyText"/>
      </w:pPr>
      <w:r>
        <w:t xml:space="preserve">Target (12 Months)</w:t>
      </w:r>
    </w:p>
    <w:p>
      <w:pPr>
        <w:pStyle w:val="BodyText"/>
      </w:pPr>
      <w:r>
        <w:t xml:space="preserve">Measurement Source</w:t>
      </w:r>
    </w:p>
    <w:p>
      <w:pPr>
        <w:pStyle w:val="BodyText"/>
      </w:pPr>
      <w:r>
        <w:t xml:space="preserve">Sydney-Based Client Leads Generated</w:t>
      </w:r>
    </w:p>
    <w:p>
      <w:pPr>
        <w:pStyle w:val="BodyText"/>
      </w:pPr>
      <w:r>
        <w:t xml:space="preserve">120+</w:t>
      </w:r>
    </w:p>
    <w:p>
      <w:pPr>
        <w:pStyle w:val="BodyText"/>
      </w:pPr>
      <w:r>
        <w:t xml:space="preserve">CRM &amp; LinkedIn Lead Gen Forms</w:t>
      </w:r>
    </w:p>
    <w:p>
      <w:pPr>
        <w:pStyle w:val="BodyText"/>
      </w:pPr>
      <w:r>
        <w:t xml:space="preserve">% Increase in Civil Engineer Job Applications from Sydney Candidates</w:t>
      </w:r>
    </w:p>
    <w:p>
      <w:pPr>
        <w:pStyle w:val="BodyText"/>
      </w:pPr>
      <w:r>
        <w:t xml:space="preserve">30%</w:t>
      </w:r>
    </w:p>
    <w:p>
      <w:pPr>
        <w:pStyle w:val="BodyText"/>
      </w:pPr>
      <w:r>
        <w:t xml:space="preserve">National Skills Registry Data</w:t>
      </w:r>
    </w:p>
    <w:p>
      <w:pPr>
        <w:pStyle w:val="BodyText"/>
      </w:pPr>
      <w:r>
        <w:t xml:space="preserve">Sydney Project Visibility (Media Mentions)</w:t>
      </w:r>
    </w:p>
    <w:p>
      <w:pPr>
        <w:pStyle w:val="BodyText"/>
      </w:pPr>
      <w:r>
        <w:t xml:space="preserve">45+</w:t>
      </w:r>
    </w:p>
    <w:p>
      <w:pPr>
        <w:pStyle w:val="BodyText"/>
      </w:pPr>
      <w:r>
        <w:t xml:space="preserve">Google Alerts &amp; Media Monitoring</w:t>
      </w:r>
    </w:p>
    <w:p>
      <w:pPr>
        <w:pStyle w:val="BodyText"/>
      </w:pPr>
      <w:r>
        <w:t xml:space="preserve">Sponsorship ROI from Sydney Events</w:t>
      </w:r>
    </w:p>
    <w:p>
      <w:pPr>
        <w:pStyle w:val="BodyText"/>
      </w:pPr>
      <w:r>
        <w:t xml:space="preserve">85%+ Attendee Satisfaction (Post-Event Surveys)</w:t>
      </w:r>
    </w:p>
    <w:bookmarkEnd w:id="27"/>
    <w:bookmarkStart w:id="28" w:name="Xe87a7fd11a6cd2b581f7d45558c4e2ec4b40df5"/>
    <w:p>
      <w:pPr>
        <w:pStyle w:val="Heading2"/>
      </w:pPr>
      <w:r>
        <w:t xml:space="preserve">Conclusion: The Unavoidable Role of the Civil Engineer in Australia Sydney</w:t>
      </w:r>
    </w:p>
    <w:p>
      <w:pPr>
        <w:pStyle w:val="FirstParagraph"/>
      </w:pPr>
      <w:r>
        <w:t xml:space="preserve">The future of Australia Sydney's urban fabric rests on engineered solutions. This Marketing Plan does not merely promote Civil Engineers—it strategically positions them as the non-negotiable cornerstone for navigating Sydney's complex infrastructure journey. By embedding localised expertise into every campaign, we transform "Civil Engineer" from a job title into a symbol of sustainable, compliant, and forward-thinking development uniquely suited to Australia’s largest city. In a market where infrastructure failure carries immense cost (as seen in past flood events), the demand for Sydney-certified Civil Engineers isn't just growing—it's becoming existential. This plan ensures our profession is not just heard but actively championed as the essential catalyst for Sydney’s next decade of growth.</w:t>
      </w:r>
    </w:p>
    <w:p>
      <w:pPr>
        <w:pStyle w:val="BodyText"/>
      </w:pPr>
      <w:r>
        <w:rPr>
          <w:iCs/>
          <w:i/>
        </w:rPr>
        <w:t xml:space="preserve">Disclaimer: All statistics referenced align with 2023–2024 Australian Government Infrastructure Australia, ABS, and NSW Planning &amp; Environment reports. Marketing tactics comply with Australian Privacy Principles (APPs) and Advertising Standards Code.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Marketing Plan for Australia Sydney</dc:title>
  <dc:creator/>
  <dc:language>en</dc:language>
  <cp:keywords/>
  <dcterms:created xsi:type="dcterms:W3CDTF">2026-07-23T10:11:45Z</dcterms:created>
  <dcterms:modified xsi:type="dcterms:W3CDTF">2026-07-23T10:11:45Z</dcterms:modified>
</cp:coreProperties>
</file>

<file path=docProps/custom.xml><?xml version="1.0" encoding="utf-8"?>
<Properties xmlns="http://schemas.openxmlformats.org/officeDocument/2006/custom-properties" xmlns:vt="http://schemas.openxmlformats.org/officeDocument/2006/docPropsVTypes"/>
</file>