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2" w:name="Xb5c01acba32f705d97f23b2db8c211617897d37"/>
    <w:p>
      <w:pPr>
        <w:pStyle w:val="Heading1"/>
      </w:pPr>
      <w:r>
        <w:t xml:space="preserve">Comprehensive Marketing Plan for Civil Engineering Services in Bangladesh Dhaka</w:t>
      </w:r>
    </w:p>
    <w:bookmarkStart w:id="20" w:name="executive-summary"/>
    <w:p>
      <w:pPr>
        <w:pStyle w:val="Heading2"/>
      </w:pPr>
      <w:r>
        <w:t xml:space="preserve">Executive Summary</w:t>
      </w:r>
    </w:p>
    <w:p>
      <w:pPr>
        <w:pStyle w:val="FirstParagraph"/>
      </w:pPr>
      <w:r>
        <w:t xml:space="preserve">This Marketing Plan outlines a strategic approach to establish and grow a premier civil engineering consultancy firm in Dhaka, Bangladesh. As the capital city undergoes rapid urbanization with escalating infrastructure demands, our firm positions itself as the leading provider of innovative, sustainable civil engineering solutions. With Dhaka's population exceeding 22 million and annual construction value projected at $15 billion (World Bank, 2023), this plan details how we will capture market share through targeted outreach, community engagement, and technical excellence. Our core mission is to transform Dhaka's urban landscape by delivering cost-effective, resilient infrastructure projects that meet international standards while addressing Bangladesh's unique environmental challenges.</w:t>
      </w:r>
    </w:p>
    <w:bookmarkEnd w:id="20"/>
    <w:bookmarkStart w:id="21" w:name="X8e40ab5fa60dad5613ce7cdd634349dde825690"/>
    <w:p>
      <w:pPr>
        <w:pStyle w:val="Heading2"/>
      </w:pPr>
      <w:r>
        <w:t xml:space="preserve">Market Analysis: Civil Engineering Landscape in Bangladesh Dhaka</w:t>
      </w:r>
    </w:p>
    <w:p>
      <w:pPr>
        <w:pStyle w:val="FirstParagraph"/>
      </w:pPr>
      <w:r>
        <w:t xml:space="preserve">Dhaka faces critical infrastructure gaps including 70% of roads in poor condition (World Bank Infrastructure Report), flooding risks from the Buriganga River, and mounting pressure for affordable housing. The Civil Engineer market here is characterized by three key dynamics: (1) High demand for flood-resilient structures due to climate vulnerability, (2) Government initiatives like 'Dhaka City Development Plan 2050' requiring 30+ new infrastructure projects annually, and (3) Persistent shortage of licensed Civil Engineers with modern technical expertise. Local competitors often lack integrated environmental compliance knowledge, creating a significant opportunity for our firm. With Bangladesh's construction sector growing at 8.2% CAGR (ILO), Dhaka represents the most concentrated market for high-impact civil engineering services in South Asia.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Dhaka North City Corporation (DNCC), Bangladesh Road Transport Authority (BRTA), and Public Works Department (PWD) requiring municipal infrastructure projects</w:t>
      </w:r>
    </w:p>
    <w:p>
      <w:pPr>
        <w:numPr>
          <w:ilvl w:val="0"/>
          <w:numId w:val="1001"/>
        </w:numPr>
        <w:pStyle w:val="Compact"/>
      </w:pPr>
      <w:r>
        <w:rPr>
          <w:bCs/>
          <w:b/>
        </w:rPr>
        <w:t xml:space="preserve">Private Developers:</w:t>
      </w:r>
      <w:r>
        <w:t xml:space="preserve"> </w:t>
      </w:r>
      <w:r>
        <w:t xml:space="preserve">Real estate firms like Square Group and BEXIMCO constructing high-rises, commercial complexes, and housing estates in Dhaka's expanding periphery</w:t>
      </w:r>
    </w:p>
    <w:p>
      <w:pPr>
        <w:numPr>
          <w:ilvl w:val="0"/>
          <w:numId w:val="1001"/>
        </w:numPr>
        <w:pStyle w:val="Compact"/>
      </w:pPr>
      <w:r>
        <w:rPr>
          <w:bCs/>
          <w:b/>
        </w:rPr>
        <w:t xml:space="preserve">Civil Society Organizations:</w:t>
      </w:r>
      <w:r>
        <w:t xml:space="preserve"> </w:t>
      </w:r>
      <w:r>
        <w:t xml:space="preserve">NGOs implementing flood mitigation projects (e.g., BRAC, CARE) needing technical oversight for community infrastructure</w:t>
      </w:r>
    </w:p>
    <w:p>
      <w:pPr>
        <w:numPr>
          <w:ilvl w:val="0"/>
          <w:numId w:val="1001"/>
        </w:numPr>
        <w:pStyle w:val="Compact"/>
      </w:pPr>
      <w:r>
        <w:rPr>
          <w:bCs/>
          <w:b/>
        </w:rPr>
        <w:t xml:space="preserve">International Development Partners:</w:t>
      </w:r>
      <w:r>
        <w:t xml:space="preserve"> </w:t>
      </w:r>
      <w:r>
        <w:t xml:space="preserve">Asian Development Bank (ADB) and World Bank-funded projects requiring local engineering partners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market penetration among Dhaka-based infrastructure contractors within 18 months</w:t>
      </w:r>
    </w:p>
    <w:p>
      <w:pPr>
        <w:numPr>
          <w:ilvl w:val="0"/>
          <w:numId w:val="1002"/>
        </w:numPr>
        <w:pStyle w:val="Compact"/>
      </w:pPr>
      <w:r>
        <w:t xml:space="preserve">Secure 5 major government contracts totaling $4.2M by Year 1</w:t>
      </w:r>
    </w:p>
    <w:p>
      <w:pPr>
        <w:numPr>
          <w:ilvl w:val="0"/>
          <w:numId w:val="1002"/>
        </w:numPr>
        <w:pStyle w:val="Compact"/>
      </w:pPr>
      <w:r>
        <w:t xml:space="preserve">Build brand recognition as the most trusted Civil Engineer in Bangladesh Dhaka through client satisfaction (target: 90% retention rate)</w:t>
      </w:r>
    </w:p>
    <w:p>
      <w:pPr>
        <w:numPr>
          <w:ilvl w:val="0"/>
          <w:numId w:val="1002"/>
        </w:numPr>
        <w:pStyle w:val="Compact"/>
      </w:pPr>
      <w:r>
        <w:t xml:space="preserve">Generate 120 qualified leads monthly via digital channels</w:t>
      </w:r>
    </w:p>
    <w:bookmarkEnd w:id="23"/>
    <w:bookmarkStart w:id="27" w:name="strategic-marketing-approach"/>
    <w:p>
      <w:pPr>
        <w:pStyle w:val="Heading2"/>
      </w:pPr>
      <w:r>
        <w:t xml:space="preserve">Strategic Marketing Approach</w:t>
      </w:r>
    </w:p>
    <w:bookmarkStart w:id="24" w:name="technical-differentiation-strategy"/>
    <w:p>
      <w:pPr>
        <w:pStyle w:val="Heading3"/>
      </w:pPr>
      <w:r>
        <w:t xml:space="preserve">1. Technical Differentiation Strategy</w:t>
      </w:r>
    </w:p>
    <w:p>
      <w:pPr>
        <w:pStyle w:val="FirstParagraph"/>
      </w:pPr>
      <w:r>
        <w:t xml:space="preserve">We will position our Civil Engineer as the nexus of cutting-edge technology and Bangladesh-specific expertise. Key tactics include:</w:t>
      </w:r>
    </w:p>
    <w:p>
      <w:pPr>
        <w:numPr>
          <w:ilvl w:val="0"/>
          <w:numId w:val="1003"/>
        </w:numPr>
        <w:pStyle w:val="Compact"/>
      </w:pPr>
      <w:r>
        <w:rPr>
          <w:bCs/>
          <w:b/>
        </w:rPr>
        <w:t xml:space="preserve">National Climate Adaptation Framework:</w:t>
      </w:r>
      <w:r>
        <w:t xml:space="preserve"> </w:t>
      </w:r>
      <w:r>
        <w:t xml:space="preserve">All projects integrate localized flood modeling using Dhaka's 20-year rainfall data, a capability absent in 92% of local competitors (Bangladesh Bureau of Statistics).</w:t>
      </w:r>
    </w:p>
    <w:p>
      <w:pPr>
        <w:numPr>
          <w:ilvl w:val="0"/>
          <w:numId w:val="1003"/>
        </w:numPr>
        <w:pStyle w:val="Compact"/>
      </w:pPr>
      <w:r>
        <w:rPr>
          <w:bCs/>
          <w:b/>
        </w:rPr>
        <w:t xml:space="preserve">Digital Engineering Suite:</w:t>
      </w:r>
      <w:r>
        <w:t xml:space="preserve"> </w:t>
      </w:r>
      <w:r>
        <w:t xml:space="preserve">Deployment of BIM (Building Information Modeling) software tailored for Dhaka's soil conditions, reducing construction errors by 40% per industry benchmarks.</w:t>
      </w:r>
    </w:p>
    <w:p>
      <w:pPr>
        <w:numPr>
          <w:ilvl w:val="0"/>
          <w:numId w:val="1003"/>
        </w:numPr>
        <w:pStyle w:val="Compact"/>
      </w:pPr>
      <w:r>
        <w:rPr>
          <w:bCs/>
          <w:b/>
        </w:rPr>
        <w:t xml:space="preserve">Local Materials Innovation:</w:t>
      </w:r>
      <w:r>
        <w:t xml:space="preserve"> </w:t>
      </w:r>
      <w:r>
        <w:t xml:space="preserve">Partnering with Bangladeshi cement manufacturers to develop cost-effective, earthquake-resistant concrete mixtures specific to Dhaka's geology.</w:t>
      </w:r>
    </w:p>
    <w:bookmarkEnd w:id="24"/>
    <w:bookmarkStart w:id="25" w:name="community-engagement-trust-building"/>
    <w:p>
      <w:pPr>
        <w:pStyle w:val="Heading3"/>
      </w:pPr>
      <w:r>
        <w:t xml:space="preserve">2. Community Engagement &amp; Trust Building</w:t>
      </w:r>
    </w:p>
    <w:p>
      <w:pPr>
        <w:pStyle w:val="FirstParagraph"/>
      </w:pPr>
      <w:r>
        <w:t xml:space="preserve">Beyond transactions, we will embed ourselves in Dhaka's development ecosystem:</w:t>
      </w:r>
    </w:p>
    <w:p>
      <w:pPr>
        <w:numPr>
          <w:ilvl w:val="0"/>
          <w:numId w:val="1004"/>
        </w:numPr>
        <w:pStyle w:val="Compact"/>
      </w:pPr>
      <w:r>
        <w:rPr>
          <w:bCs/>
          <w:b/>
        </w:rPr>
        <w:t xml:space="preserve">Dhaka Urban Resilience Program:</w:t>
      </w:r>
      <w:r>
        <w:t xml:space="preserve"> </w:t>
      </w:r>
      <w:r>
        <w:t xml:space="preserve">Offering free technical workshops for local contractors on flood-safe construction methods at community centers across 5 wards (e.g., Kawran Bazar, Mirpur).</w:t>
      </w:r>
    </w:p>
    <w:p>
      <w:pPr>
        <w:numPr>
          <w:ilvl w:val="0"/>
          <w:numId w:val="1004"/>
        </w:numPr>
        <w:pStyle w:val="Compact"/>
      </w:pPr>
      <w:r>
        <w:rPr>
          <w:bCs/>
          <w:b/>
        </w:rPr>
        <w:t xml:space="preserve">University Partnerships:</w:t>
      </w:r>
      <w:r>
        <w:t xml:space="preserve"> </w:t>
      </w:r>
      <w:r>
        <w:t xml:space="preserve">Collaborating with Bangladesh University of Engineering and Technology (BUET) to sponsor civil engineering student projects focused on Dhaka's infrastructure challenges.</w:t>
      </w:r>
    </w:p>
    <w:p>
      <w:pPr>
        <w:numPr>
          <w:ilvl w:val="0"/>
          <w:numId w:val="1004"/>
        </w:numPr>
        <w:pStyle w:val="Compact"/>
      </w:pPr>
      <w:r>
        <w:rPr>
          <w:bCs/>
          <w:b/>
        </w:rPr>
        <w:t xml:space="preserve">Social Impact Reporting:</w:t>
      </w:r>
      <w:r>
        <w:t xml:space="preserve"> </w:t>
      </w:r>
      <w:r>
        <w:t xml:space="preserve">Publishing annual reports showing community benefits (e.g., "Our drainage system reduced monsoon flooding for 15,000 residents in Tejgaon") on social media.</w:t>
      </w:r>
    </w:p>
    <w:bookmarkEnd w:id="25"/>
    <w:bookmarkStart w:id="26" w:name="digital-marketing-lead-generation"/>
    <w:p>
      <w:pPr>
        <w:pStyle w:val="Heading3"/>
      </w:pPr>
      <w:r>
        <w:t xml:space="preserve">3. Digital Marketing &amp; Lead Generation</w:t>
      </w:r>
    </w:p>
    <w:p>
      <w:pPr>
        <w:pStyle w:val="FirstParagraph"/>
      </w:pPr>
      <w:r>
        <w:t xml:space="preserve">A targeted online strategy to reach Dhaka's professional ecosystem:</w:t>
      </w:r>
    </w:p>
    <w:p>
      <w:pPr>
        <w:numPr>
          <w:ilvl w:val="0"/>
          <w:numId w:val="1005"/>
        </w:numPr>
        <w:pStyle w:val="Compact"/>
      </w:pPr>
      <w:r>
        <w:rPr>
          <w:bCs/>
          <w:b/>
        </w:rPr>
        <w:t xml:space="preserve">Geo-Targeted LinkedIn Campaigns:</w:t>
      </w:r>
      <w:r>
        <w:t xml:space="preserve"> </w:t>
      </w:r>
      <w:r>
        <w:t xml:space="preserve">Ads targeting government procurement officers and real estate directors in Dhaka with case studies of completed projects like the 500-unit affordable housing complex in Uttara.</w:t>
      </w:r>
    </w:p>
    <w:p>
      <w:pPr>
        <w:numPr>
          <w:ilvl w:val="0"/>
          <w:numId w:val="1005"/>
        </w:numPr>
        <w:pStyle w:val="Compact"/>
      </w:pPr>
      <w:r>
        <w:rPr>
          <w:bCs/>
          <w:b/>
        </w:rPr>
        <w:t xml:space="preserve">Dhaka Infrastructure Blog:</w:t>
      </w:r>
      <w:r>
        <w:t xml:space="preserve"> </w:t>
      </w:r>
      <w:r>
        <w:t xml:space="preserve">Publishing monthly technical articles on "Soil Stabilization Techniques for Dhaka's Soft Ground" on our website, optimized for local search terms ("Civil Engineer Dhaka", "Dhaka construction consultant").</w:t>
      </w:r>
    </w:p>
    <w:p>
      <w:pPr>
        <w:numPr>
          <w:ilvl w:val="0"/>
          <w:numId w:val="1005"/>
        </w:numPr>
        <w:pStyle w:val="Compact"/>
      </w:pPr>
      <w:r>
        <w:rPr>
          <w:bCs/>
          <w:b/>
        </w:rPr>
        <w:t xml:space="preserve">Google Local Service Ads:</w:t>
      </w:r>
      <w:r>
        <w:t xml:space="preserve"> </w:t>
      </w:r>
      <w:r>
        <w:t xml:space="preserve">Prioritizing visibility in Dhaka for keywords like "licensed Civil Engineer near me" with verified credentials and client testimonials.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(Google/LinkedIn)</w:t>
            </w:r>
          </w:p>
        </w:tc>
        <w:tc>
          <w:tcPr/>
          <w:p>
            <w:pPr>
              <w:pStyle w:val="Compact"/>
              <w:jc w:val="left"/>
            </w:pPr>
            <w:r>
              <w:t xml:space="preserve">$48,000 (35%)</w:t>
            </w:r>
          </w:p>
        </w:tc>
        <w:tc>
          <w:tcPr/>
          <w:p>
            <w:pPr>
              <w:pStyle w:val="Compact"/>
              <w:jc w:val="left"/>
            </w:pPr>
            <w:r>
              <w:t xml:space="preserve">High ROI for reaching Dhaka's decision-makers; 72% of government tenders are researched online</w:t>
            </w:r>
          </w:p>
        </w:tc>
      </w:tr>
      <w:tr>
        <w:tc>
          <w:tcPr/>
          <w:p>
            <w:pPr>
              <w:pStyle w:val="Compact"/>
              <w:jc w:val="left"/>
            </w:pPr>
            <w:r>
              <w:t xml:space="preserve">Community Workshops &amp; Events</w:t>
            </w:r>
          </w:p>
        </w:tc>
        <w:tc>
          <w:tcPr/>
          <w:p>
            <w:pPr>
              <w:pStyle w:val="Compact"/>
              <w:jc w:val="left"/>
            </w:pPr>
            <w:r>
              <w:t xml:space="preserve">$24,000 (18%)</w:t>
            </w:r>
          </w:p>
        </w:tc>
        <w:tc>
          <w:tcPr/>
          <w:p>
            <w:pPr>
              <w:pStyle w:val="Compact"/>
              <w:jc w:val="left"/>
            </w:pPr>
            <w:r>
              <w:t xml:space="preserve">Builds grassroots trust essential for Bangladesh's relationship-driven business culture</w:t>
            </w:r>
          </w:p>
        </w:tc>
      </w:tr>
      <w:tr>
        <w:tc>
          <w:tcPr/>
          <w:p>
            <w:pPr>
              <w:pStyle w:val="Compact"/>
              <w:jc w:val="left"/>
            </w:pPr>
            <w:r>
              <w:t xml:space="preserve">Content Marketing (Blog/Case Studies)</w:t>
            </w:r>
          </w:p>
        </w:tc>
        <w:tc>
          <w:tcPr/>
          <w:p>
            <w:pPr>
              <w:pStyle w:val="Compact"/>
              <w:jc w:val="left"/>
            </w:pPr>
            <w:r>
              <w:t xml:space="preserve">$20,000 (15%)</w:t>
            </w:r>
          </w:p>
        </w:tc>
        <w:tc>
          <w:tcPr/>
          <w:p>
            <w:pPr>
              <w:pStyle w:val="Compact"/>
              <w:jc w:val="left"/>
            </w:pPr>
            <w:r>
              <w:t xml:space="preserve">Demonstrates technical authority; 68% of clients prioritize firms with documented local experience</w:t>
            </w:r>
          </w:p>
        </w:tc>
      </w:tr>
      <w:tr>
        <w:tc>
          <w:tcPr/>
          <w:p>
            <w:pPr>
              <w:pStyle w:val="Compact"/>
              <w:jc w:val="left"/>
            </w:pPr>
            <w:r>
              <w:t xml:space="preserve">Trade Show Participation (Dhaka Engineering Expo)</w:t>
            </w:r>
          </w:p>
        </w:tc>
        <w:tc>
          <w:tcPr/>
          <w:p>
            <w:pPr>
              <w:pStyle w:val="Compact"/>
              <w:jc w:val="left"/>
            </w:pPr>
            <w:r>
              <w:t xml:space="preserve">$18,000 (13%)</w:t>
            </w:r>
          </w:p>
        </w:tc>
        <w:tc>
          <w:tcPr/>
          <w:p>
            <w:pPr>
              <w:pStyle w:val="Compact"/>
              <w:jc w:val="left"/>
            </w:pPr>
            <w:r>
              <w:t xml:space="preserve">Direct access to 25+ major developers in Bangladesh Dhaka annually</w:t>
            </w:r>
          </w:p>
        </w:tc>
      </w:tr>
      <w:tr>
        <w:tc>
          <w:tcPr/>
          <w:p>
            <w:pPr>
              <w:pStyle w:val="Compact"/>
              <w:jc w:val="left"/>
            </w:pPr>
            <w:r>
              <w:t xml:space="preserve">Branding &amp; Digital Presence</w:t>
            </w:r>
          </w:p>
        </w:tc>
        <w:tc>
          <w:tcPr/>
          <w:p>
            <w:pPr>
              <w:pStyle w:val="Compact"/>
              <w:jc w:val="left"/>
            </w:pPr>
            <w:r>
              <w:t xml:space="preserve">$25,000 (19%)</w:t>
            </w:r>
          </w:p>
        </w:tc>
        <w:tc>
          <w:tcPr/>
          <w:p>
            <w:pPr>
              <w:pStyle w:val="Compact"/>
              <w:jc w:val="left"/>
            </w:pPr>
            <w:r>
              <w:t xml:space="preserve">Professional website with Dhaka-specific case studies; critical for credibility in engineering sector</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Complete local market analysis, launch Dhaka-focused website with "Dhaka Infrastructure Insights" blog series.</w:t>
      </w:r>
    </w:p>
    <w:p>
      <w:pPr>
        <w:numPr>
          <w:ilvl w:val="0"/>
          <w:numId w:val="1006"/>
        </w:numPr>
        <w:pStyle w:val="Compact"/>
      </w:pPr>
      <w:r>
        <w:rPr>
          <w:bCs/>
          <w:b/>
        </w:rPr>
        <w:t xml:space="preserve">Months 4-6:</w:t>
      </w:r>
      <w:r>
        <w:t xml:space="preserve"> </w:t>
      </w:r>
      <w:r>
        <w:t xml:space="preserve">Execute first community workshop in Uttara; secure 2 pilot government contracts (e.g., drainage upgrade at Dharmashala).</w:t>
      </w:r>
    </w:p>
    <w:p>
      <w:pPr>
        <w:numPr>
          <w:ilvl w:val="0"/>
          <w:numId w:val="1006"/>
        </w:numPr>
        <w:pStyle w:val="Compact"/>
      </w:pPr>
      <w:r>
        <w:rPr>
          <w:bCs/>
          <w:b/>
        </w:rPr>
        <w:t xml:space="preserve">Months 7-12:</w:t>
      </w:r>
      <w:r>
        <w:t xml:space="preserve"> </w:t>
      </w:r>
      <w:r>
        <w:t xml:space="preserve">Scale digital campaigns to target all municipal procurement departments; publish "Dhaka Flood-Resilient Construction Guide" as lead magnet.</w:t>
      </w:r>
    </w:p>
    <w:p>
      <w:pPr>
        <w:numPr>
          <w:ilvl w:val="0"/>
          <w:numId w:val="1006"/>
        </w:numPr>
        <w:pStyle w:val="Compact"/>
      </w:pPr>
      <w:r>
        <w:rPr>
          <w:bCs/>
          <w:b/>
        </w:rPr>
        <w:t xml:space="preserve">Months 13-18:</w:t>
      </w:r>
      <w:r>
        <w:t xml:space="preserve"> </w:t>
      </w:r>
      <w:r>
        <w:t xml:space="preserve">Expand university partnerships; achieve $2.5M contract portfolio with 3 government entities.</w:t>
      </w:r>
    </w:p>
    <w:bookmarkEnd w:id="29"/>
    <w:bookmarkStart w:id="30" w:name="evaluation-control-mechanisms"/>
    <w:p>
      <w:pPr>
        <w:pStyle w:val="Heading2"/>
      </w:pPr>
      <w:r>
        <w:t xml:space="preserve">Evaluation &amp; Control Mechanisms</w:t>
      </w:r>
    </w:p>
    <w:p>
      <w:pPr>
        <w:pStyle w:val="FirstParagraph"/>
      </w:pPr>
      <w:r>
        <w:t xml:space="preserve">We will track success through Bangladesh Dhaka-specific KPIs:</w:t>
      </w:r>
    </w:p>
    <w:p>
      <w:pPr>
        <w:numPr>
          <w:ilvl w:val="0"/>
          <w:numId w:val="1007"/>
        </w:numPr>
        <w:pStyle w:val="Compact"/>
      </w:pPr>
      <w:r>
        <w:t xml:space="preserve">Monthly: Lead quality score (measured by government/developer interest rate), social media engagement in Dhaka region</w:t>
      </w:r>
    </w:p>
    <w:p>
      <w:pPr>
        <w:numPr>
          <w:ilvl w:val="0"/>
          <w:numId w:val="1007"/>
        </w:numPr>
        <w:pStyle w:val="Compact"/>
      </w:pPr>
      <w:r>
        <w:t xml:space="preserve">Quarterly: Market share analysis via contractor surveys, project pipeline value growth</w:t>
      </w:r>
    </w:p>
    <w:p>
      <w:pPr>
        <w:numPr>
          <w:ilvl w:val="0"/>
          <w:numId w:val="1007"/>
        </w:numPr>
        <w:pStyle w:val="Compact"/>
      </w:pPr>
      <w:r>
        <w:t xml:space="preserve">Annually: Client retention rate and "trust index" (survey measuring perceived reliability vs. local competitors)</w:t>
      </w:r>
    </w:p>
    <w:bookmarkEnd w:id="30"/>
    <w:bookmarkStart w:id="31" w:name="conclusion"/>
    <w:p>
      <w:pPr>
        <w:pStyle w:val="Heading2"/>
      </w:pPr>
      <w:r>
        <w:t xml:space="preserve">Conclusion</w:t>
      </w:r>
    </w:p>
    <w:p>
      <w:pPr>
        <w:pStyle w:val="FirstParagraph"/>
      </w:pPr>
      <w:r>
        <w:t xml:space="preserve">This Marketing Plan positions our Civil Engineer services not merely as a technical provider, but as Dhaka's strategic partner in building resilient infrastructure for Bangladesh's future. By embedding deep local knowledge with innovative engineering solutions, we will capture market leadership where it matters most: solving Dhaka's unique urban challenges. As the city expands at 4% annually (Dhaka Development Authority), our firm will become synonymous with quality, sustainability, and trusted expertise—proving that in Bangladesh Dhaka's development journey, the right Civil Engineer is not just an asset but a catalyst for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Bangladesh Dhaka</dc:title>
  <dc:creator/>
  <dc:language>en</dc:language>
  <cp:keywords/>
  <dcterms:created xsi:type="dcterms:W3CDTF">2026-07-24T16:27:12Z</dcterms:created>
  <dcterms:modified xsi:type="dcterms:W3CDTF">2026-07-24T16:27:12Z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