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Civil</w:t>
      </w:r>
      <w:r>
        <w:t xml:space="preserve"> </w:t>
      </w:r>
      <w:r>
        <w:t xml:space="preserve">Engineering</w:t>
      </w:r>
      <w:r>
        <w:t xml:space="preserve"> </w:t>
      </w:r>
      <w:r>
        <w:t xml:space="preserve">Excellence</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8" w:name="X22d353424a5940dc3cd51d94107f9c0298b9f8b"/>
    <w:p>
      <w:pPr>
        <w:pStyle w:val="Heading1"/>
      </w:pPr>
      <w:r>
        <w:t xml:space="preserve">Strategic Marketing Plan for Civil Engineering Services in Brazil: Targeting Rio de Janeiro</w:t>
      </w:r>
    </w:p>
    <w:bookmarkStart w:id="20" w:name="executive-summary"/>
    <w:p>
      <w:pPr>
        <w:pStyle w:val="Heading2"/>
      </w:pPr>
      <w:r>
        <w:t xml:space="preserve">Executive Summary</w:t>
      </w:r>
    </w:p>
    <w:p>
      <w:pPr>
        <w:pStyle w:val="FirstParagraph"/>
      </w:pPr>
      <w:r>
        <w:t xml:space="preserve">This comprehensive Marketing Plan outlines a targeted strategy to position civil engineering services as indispensable for sustainable development across Brazil, with a primary focus on the dynamic metropolitan region of Rio de Janeiro. Recognizing Rio's unique infrastructure challenges—ranging from coastal erosion and flood management to historic preservation and rapid urbanization—the plan emphasizes the critical role of</w:t>
      </w:r>
      <w:r>
        <w:t xml:space="preserve"> </w:t>
      </w:r>
      <w:r>
        <w:rPr>
          <w:iCs/>
          <w:i/>
        </w:rPr>
        <w:t xml:space="preserve">Civil Engineer</w:t>
      </w:r>
      <w:r>
        <w:t xml:space="preserve"> </w:t>
      </w:r>
      <w:r>
        <w:t xml:space="preserve">professionals in delivering resilient, innovative solutions. By aligning service offerings with Rio de Janeiro's specific needs, this plan aims to capture significant market share while contributing meaningfully to the city's future.</w:t>
      </w:r>
    </w:p>
    <w:bookmarkEnd w:id="20"/>
    <w:bookmarkStart w:id="21" w:name="Xd6b9bfb983db125443634f485f2bcf1250b4cd7"/>
    <w:p>
      <w:pPr>
        <w:pStyle w:val="Heading2"/>
      </w:pPr>
      <w:r>
        <w:t xml:space="preserve">Market Analysis: The Rio de Janeiro Imperative</w:t>
      </w:r>
    </w:p>
    <w:p>
      <w:pPr>
        <w:pStyle w:val="FirstParagraph"/>
      </w:pPr>
      <w:r>
        <w:t xml:space="preserve">Rio de Janeiro presents a complex and high-stakes market for</w:t>
      </w:r>
      <w:r>
        <w:t xml:space="preserve"> </w:t>
      </w:r>
      <w:r>
        <w:rPr>
          <w:iCs/>
          <w:i/>
        </w:rPr>
        <w:t xml:space="preserve">Civil Engineer</w:t>
      </w:r>
      <w:r>
        <w:t xml:space="preserve"> </w:t>
      </w:r>
      <w:r>
        <w:t xml:space="preserve">services. The city faces urgent infrastructure demands driven by:</w:t>
      </w:r>
    </w:p>
    <w:p>
      <w:pPr>
        <w:numPr>
          <w:ilvl w:val="0"/>
          <w:numId w:val="1001"/>
        </w:numPr>
        <w:pStyle w:val="Compact"/>
      </w:pPr>
      <w:r>
        <w:rPr>
          <w:bCs/>
          <w:b/>
        </w:rPr>
        <w:t xml:space="preserve">Catastrophic Weather Events:</w:t>
      </w:r>
      <w:r>
        <w:t xml:space="preserve"> </w:t>
      </w:r>
      <w:r>
        <w:t xml:space="preserve">Recent floods and landslides (e.g., 2023 events in Rio's North Zone) highlight the critical need for advanced drainage systems, slope stabilization, and climate-resilient design.</w:t>
      </w:r>
    </w:p>
    <w:p>
      <w:pPr>
        <w:numPr>
          <w:ilvl w:val="0"/>
          <w:numId w:val="1001"/>
        </w:numPr>
        <w:pStyle w:val="Compact"/>
      </w:pPr>
      <w:r>
        <w:rPr>
          <w:bCs/>
          <w:b/>
        </w:rPr>
        <w:t xml:space="preserve">Legacy Infrastructure Strain:</w:t>
      </w:r>
      <w:r>
        <w:t xml:space="preserve"> </w:t>
      </w:r>
      <w:r>
        <w:t xml:space="preserve">Aging water networks lose ~35% of treated water to leaks; over 68% of municipal bridges require urgent maintenance (IBGE 2023).</w:t>
      </w:r>
    </w:p>
    <w:p>
      <w:pPr>
        <w:numPr>
          <w:ilvl w:val="0"/>
          <w:numId w:val="1001"/>
        </w:numPr>
        <w:pStyle w:val="Compact"/>
      </w:pPr>
      <w:r>
        <w:rPr>
          <w:bCs/>
          <w:b/>
        </w:rPr>
        <w:t xml:space="preserve">Urban Expansion &amp; Inclusion:</w:t>
      </w:r>
      <w:r>
        <w:t xml:space="preserve"> </w:t>
      </w:r>
      <w:r>
        <w:t xml:space="preserve">Pressure to integrate favelas into formal infrastructure while developing new districts like Barra da Tijuca and the Olympic Park legacy zones.</w:t>
      </w:r>
    </w:p>
    <w:p>
      <w:pPr>
        <w:numPr>
          <w:ilvl w:val="0"/>
          <w:numId w:val="1001"/>
        </w:numPr>
        <w:pStyle w:val="Compact"/>
      </w:pPr>
      <w:r>
        <w:rPr>
          <w:bCs/>
          <w:b/>
        </w:rPr>
        <w:t xml:space="preserve">Tourism &amp; Heritage:</w:t>
      </w:r>
      <w:r>
        <w:t xml:space="preserve"> </w:t>
      </w:r>
      <w:r>
        <w:t xml:space="preserve">Preservation of iconic sites (Sugarloaf, Christ the Redeemer) requires specialized engineering expertise for seismic retrofitting and sustainable tourism infrastructure.</w:t>
      </w:r>
    </w:p>
    <w:p>
      <w:pPr>
        <w:pStyle w:val="FirstParagraph"/>
      </w:pPr>
      <w:r>
        <w:t xml:space="preserve">The Brazilian government's "Brazilian Infrastructure Plan" prioritizes Rio for $50B+ in urban projects (2023-2030), creating a massive opportunity for forward-thinking</w:t>
      </w:r>
      <w:r>
        <w:t xml:space="preserve"> </w:t>
      </w:r>
      <w:r>
        <w:rPr>
          <w:iCs/>
          <w:i/>
        </w:rPr>
        <w:t xml:space="preserve">Civil Engineer</w:t>
      </w:r>
      <w:r>
        <w:t xml:space="preserve"> </w:t>
      </w:r>
      <w:r>
        <w:t xml:space="preserve">firms. However, demand far outstrips qualified local talent—only 15% of Rio's engineering workforce holds advanced certifications in disaster resilience (CREA-RJ Survey).</w:t>
      </w:r>
    </w:p>
    <w:bookmarkEnd w:id="21"/>
    <w:bookmarkStart w:id="22" w:name="target-audience-value-proposition"/>
    <w:p>
      <w:pPr>
        <w:pStyle w:val="Heading2"/>
      </w:pPr>
      <w:r>
        <w:t xml:space="preserve">Target Audience &amp; Value Proposition</w:t>
      </w:r>
    </w:p>
    <w:p>
      <w:pPr>
        <w:pStyle w:val="FirstParagraph"/>
      </w:pPr>
      <w:r>
        <w:rPr>
          <w:bCs/>
          <w:b/>
        </w:rPr>
        <w:t xml:space="preserve">Primary Segments:</w:t>
      </w:r>
    </w:p>
    <w:p>
      <w:pPr>
        <w:numPr>
          <w:ilvl w:val="0"/>
          <w:numId w:val="1002"/>
        </w:numPr>
        <w:pStyle w:val="Compact"/>
      </w:pPr>
      <w:r>
        <w:rPr>
          <w:iCs/>
          <w:i/>
        </w:rPr>
        <w:t xml:space="preserve">Municipal Authorities (Prefeitura do Rio):</w:t>
      </w:r>
      <w:r>
        <w:t xml:space="preserve"> </w:t>
      </w:r>
      <w:r>
        <w:t xml:space="preserve">Seeking turnkey solutions for flood mitigation, public transit (Metro expansions), and sanitation. Value: Cost-effective, community-focused infrastructure.</w:t>
      </w:r>
    </w:p>
    <w:p>
      <w:pPr>
        <w:numPr>
          <w:ilvl w:val="0"/>
          <w:numId w:val="1002"/>
        </w:numPr>
        <w:pStyle w:val="Compact"/>
      </w:pPr>
      <w:r>
        <w:rPr>
          <w:iCs/>
          <w:i/>
        </w:rPr>
        <w:t xml:space="preserve">Real Estate Developers:</w:t>
      </w:r>
      <w:r>
        <w:t xml:space="preserve"> </w:t>
      </w:r>
      <w:r>
        <w:t xml:space="preserve">Targeting luxury coastal projects and inclusive housing. Value: Seamless integration of engineering with architectural vision to meet Rio's strict environmental regulations.</w:t>
      </w:r>
    </w:p>
    <w:p>
      <w:pPr>
        <w:numPr>
          <w:ilvl w:val="0"/>
          <w:numId w:val="1002"/>
        </w:numPr>
        <w:pStyle w:val="Compact"/>
      </w:pPr>
      <w:r>
        <w:rPr>
          <w:iCs/>
          <w:i/>
        </w:rPr>
        <w:t xml:space="preserve">International Consulting Firms:</w:t>
      </w:r>
      <w:r>
        <w:t xml:space="preserve"> </w:t>
      </w:r>
      <w:r>
        <w:t xml:space="preserve">Partnering with local expertise for Brazilian market access. Value: Deep understanding of Rio's legal, cultural, and environmental context.</w:t>
      </w:r>
    </w:p>
    <w:p>
      <w:pPr>
        <w:pStyle w:val="FirstParagraph"/>
      </w:pPr>
      <w:r>
        <w:rPr>
          <w:bCs/>
          <w:b/>
        </w:rPr>
        <w:t xml:space="preserve">Core Value Proposition:</w:t>
      </w:r>
      <w:r>
        <w:t xml:space="preserve"> </w:t>
      </w:r>
      <w:r>
        <w:t xml:space="preserve">"Rio-Ready Engineering: Building Resilience for Brazil's Most Dynamic City." We combine global engineering best practices with hyperlocal knowledge of Rio de Janeiro’s topography, climate patterns, and socio-economic fabric to deliver infrastructure that endures and elevates communities.</w:t>
      </w:r>
    </w:p>
    <w:bookmarkEnd w:id="22"/>
    <w:bookmarkStart w:id="23" w:name="marketing-objectives-12-month-focus"/>
    <w:p>
      <w:pPr>
        <w:pStyle w:val="Heading2"/>
      </w:pPr>
      <w:r>
        <w:t xml:space="preserve">Marketing Objectives (12-Month Focus)</w:t>
      </w:r>
    </w:p>
    <w:p>
      <w:pPr>
        <w:pStyle w:val="FirstParagraph"/>
      </w:pPr>
      <w:r>
        <w:rPr>
          <w:bCs/>
          <w:b/>
        </w:rPr>
        <w:t xml:space="preserve">Brand Positioning:</w:t>
      </w:r>
      <w:r>
        <w:t xml:space="preserve"> </w:t>
      </w:r>
      <w:r>
        <w:t xml:space="preserve">Become the #1 trusted civil engineering partner for Rio de Janeiro municipal projects by Q4 2025.</w:t>
      </w:r>
    </w:p>
    <w:p>
      <w:pPr>
        <w:pStyle w:val="BodyText"/>
      </w:pPr>
      <w:r>
        <w:rPr>
          <w:bCs/>
          <w:b/>
        </w:rPr>
        <w:t xml:space="preserve">Client Acquisition:</w:t>
      </w:r>
      <w:r>
        <w:t xml:space="preserve"> </w:t>
      </w:r>
      <w:r>
        <w:t xml:space="preserve">Secure contracts representing $8.5M in annual revenue from Rio-based public and private sector clients.</w:t>
      </w:r>
    </w:p>
    <w:p>
      <w:pPr>
        <w:pStyle w:val="BodyText"/>
      </w:pPr>
      <w:r>
        <w:rPr>
          <w:bCs/>
          <w:b/>
        </w:rPr>
        <w:t xml:space="preserve">Talent Development:</w:t>
      </w:r>
      <w:r>
        <w:t xml:space="preserve"> </w:t>
      </w:r>
      <w:r>
        <w:t xml:space="preserve">Recruit 12+ certified Civil Engineers specializing in Rio-specific challenges (coastal engineering, favela upgrading) by end of Year 1.</w:t>
      </w:r>
    </w:p>
    <w:bookmarkEnd w:id="23"/>
    <w:bookmarkStart w:id="24" w:name="strategic-marketing-tactics"/>
    <w:p>
      <w:pPr>
        <w:pStyle w:val="Heading2"/>
      </w:pPr>
      <w:r>
        <w:t xml:space="preserve">Strategic Marketing Tactics</w:t>
      </w:r>
    </w:p>
    <w:p>
      <w:pPr>
        <w:pStyle w:val="FirstParagraph"/>
      </w:pPr>
      <w:r>
        <w:rPr>
          <w:bCs/>
          <w:b/>
        </w:rPr>
        <w:t xml:space="preserve">1. Hyperlocal Content &amp; Thought Leadership:</w:t>
      </w:r>
      <w:r>
        <w:t xml:space="preserve"> </w:t>
      </w:r>
      <w:r>
        <w:t xml:space="preserve">Publish bi-monthly case studies on Rio-specific projects (e.g., "Revitalizing Lagoa Rodrigo de Freitas Drainage System: A Civil Engineer’s Blueprint for Flood Prevention"). Partner with UFRJ (Federal University of Rio de Janeiro) for co-hosted webinars on "Engineering Solutions for Carioca Urban Challenges."</w:t>
      </w:r>
    </w:p>
    <w:p>
      <w:pPr>
        <w:pStyle w:val="BodyText"/>
      </w:pPr>
      <w:r>
        <w:rPr>
          <w:bCs/>
          <w:b/>
        </w:rPr>
        <w:t xml:space="preserve">2. Community-Centric Engagement:</w:t>
      </w:r>
      <w:r>
        <w:t xml:space="preserve"> </w:t>
      </w:r>
      <w:r>
        <w:t xml:space="preserve">Sponsor the "Rio Inova" engineering innovation challenge at CEFET-RJ, focusing on sustainable solutions for favela infrastructure. This builds brand loyalty and talent pipeline.</w:t>
      </w:r>
    </w:p>
    <w:p>
      <w:pPr>
        <w:pStyle w:val="BodyText"/>
      </w:pPr>
      <w:r>
        <w:rPr>
          <w:bCs/>
          <w:b/>
        </w:rPr>
        <w:t xml:space="preserve">3. Digital Targeting with Local Precision:</w:t>
      </w:r>
      <w:r>
        <w:t xml:space="preserve"> </w:t>
      </w:r>
      <w:r>
        <w:t xml:space="preserve">Use LinkedIn campaigns targeting municipal engineers in Rio (job titles: "Engenheiro Civil," "Coordenador de Infraestrutura") with content highlighting projects like the 2024 Olympic Park drainage upgrades. Geo-fence ads around key sites (Maracanã Stadium, Guanabara Bay).</w:t>
      </w:r>
    </w:p>
    <w:p>
      <w:pPr>
        <w:pStyle w:val="BodyText"/>
      </w:pPr>
      <w:r>
        <w:rPr>
          <w:bCs/>
          <w:b/>
        </w:rPr>
        <w:t xml:space="preserve">4. Strategic Partnerships:</w:t>
      </w:r>
      <w:r>
        <w:t xml:space="preserve"> </w:t>
      </w:r>
      <w:r>
        <w:t xml:space="preserve">Forge alliances with Rio-based contractors (e.g., Queiroz Galvão) and NGOs (Amigos do Parque das Ruínas) for joint bids on city-funded projects. Emphasize our</w:t>
      </w:r>
      <w:r>
        <w:t xml:space="preserve"> </w:t>
      </w:r>
      <w:r>
        <w:rPr>
          <w:iCs/>
          <w:i/>
        </w:rPr>
        <w:t xml:space="preserve">Civil Engineer</w:t>
      </w:r>
      <w:r>
        <w:t xml:space="preserve"> </w:t>
      </w:r>
      <w:r>
        <w:t xml:space="preserve">team’s fluency in Rio's regulatory landscape.</w:t>
      </w:r>
    </w:p>
    <w:p>
      <w:pPr>
        <w:pStyle w:val="BodyText"/>
      </w:pPr>
      <w:r>
        <w:rPr>
          <w:bCs/>
          <w:b/>
        </w:rPr>
        <w:t xml:space="preserve">5. Talent-Driven Marketing:</w:t>
      </w:r>
      <w:r>
        <w:t xml:space="preserve"> </w:t>
      </w:r>
      <w:r>
        <w:t xml:space="preserve">Showcase our Rio-based Civil Engineers through "Meet Our Carioca Team" video series on social media, highlighting their work on projects like the Santa Teresa Historic District stabilization. Attract top Brazilian talent by showcasing career growth within Rio's infrastructure ecosystem.</w:t>
      </w:r>
    </w:p>
    <w:bookmarkEnd w:id="24"/>
    <w:bookmarkStart w:id="25" w:name="budget-allocation-rio-focused"/>
    <w:p>
      <w:pPr>
        <w:pStyle w:val="Heading2"/>
      </w:pPr>
      <w:r>
        <w:t xml:space="preserve">Budget Allocation (Rio-Focused)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 (BRL)</w:t>
            </w:r>
          </w:p>
        </w:tc>
        <w:tc>
          <w:tcPr/>
          <w:p>
            <w:pPr>
              <w:pStyle w:val="Compact"/>
              <w:jc w:val="left"/>
            </w:pPr>
            <w:r>
              <w:t xml:space="preserve">Rationale</w:t>
            </w:r>
          </w:p>
        </w:tc>
      </w:tr>
      <w:tr>
        <w:tc>
          <w:tcPr/>
          <w:p>
            <w:pPr>
              <w:pStyle w:val="Compact"/>
              <w:jc w:val="left"/>
            </w:pPr>
            <w:r>
              <w:t xml:space="preserve">Hyperlocal Content &amp; Events</w:t>
            </w:r>
          </w:p>
        </w:tc>
        <w:tc>
          <w:tcPr/>
          <w:p>
            <w:pPr>
              <w:pStyle w:val="Compact"/>
              <w:jc w:val="left"/>
            </w:pPr>
            <w:r>
              <w:t xml:space="preserve">185,000</w:t>
            </w:r>
          </w:p>
        </w:tc>
        <w:tc>
          <w:tcPr/>
          <w:p>
            <w:pPr>
              <w:pStyle w:val="Compact"/>
              <w:jc w:val="left"/>
            </w:pPr>
            <w:r>
              <w:t xml:space="preserve">Critical for establishing thought leadership in Rio's unique market.</w:t>
            </w:r>
          </w:p>
        </w:tc>
      </w:tr>
      <w:tr>
        <w:tc>
          <w:tcPr/>
          <w:p>
            <w:pPr>
              <w:pStyle w:val="Compact"/>
              <w:jc w:val="left"/>
            </w:pPr>
            <w:r>
              <w:t xml:space="preserve">Digital Advertising (Geo-Targeted)</w:t>
            </w:r>
          </w:p>
        </w:tc>
        <w:tc>
          <w:tcPr/>
          <w:p>
            <w:pPr>
              <w:pStyle w:val="Compact"/>
              <w:jc w:val="left"/>
            </w:pPr>
            <w:r>
              <w:t xml:space="preserve">120,000</w:t>
            </w:r>
          </w:p>
        </w:tc>
        <w:tc>
          <w:tcPr/>
          <w:p>
            <w:pPr>
              <w:pStyle w:val="Compact"/>
              <w:jc w:val="left"/>
            </w:pPr>
            <w:r>
              <w:t xml:space="preserve">Maximizes reach to decision-makers within Rio de Janeiro municipality.</w:t>
            </w:r>
          </w:p>
        </w:tc>
      </w:tr>
      <w:tr>
        <w:tc>
          <w:tcPr/>
          <w:p>
            <w:pPr>
              <w:pStyle w:val="Compact"/>
              <w:jc w:val="left"/>
            </w:pPr>
            <w:r>
              <w:t xml:space="preserve">Talent Acquisition &amp; Development</w:t>
            </w:r>
          </w:p>
        </w:tc>
        <w:tc>
          <w:tcPr/>
          <w:p>
            <w:pPr>
              <w:pStyle w:val="Compact"/>
              <w:jc w:val="left"/>
            </w:pPr>
            <w:r>
              <w:t xml:space="preserve">95,000</w:t>
            </w:r>
          </w:p>
        </w:tc>
        <w:tc>
          <w:tcPr/>
          <w:p>
            <w:pPr>
              <w:pStyle w:val="Compact"/>
              <w:jc w:val="left"/>
            </w:pPr>
            <w:r>
              <w:t xml:space="preserve">Ensures local expertise directly fuels service delivery for Brazil Rio de Janeiro projects.</w:t>
            </w:r>
          </w:p>
        </w:tc>
      </w:tr>
      <w:tr>
        <w:tc>
          <w:tcPr/>
          <w:p>
            <w:pPr>
              <w:pStyle w:val="Compact"/>
              <w:jc w:val="left"/>
            </w:pPr>
            <w:r>
              <w:t xml:space="preserve">Strategic Partnerships &amp; Sponsorships</w:t>
            </w:r>
          </w:p>
        </w:tc>
        <w:tc>
          <w:tcPr/>
          <w:p>
            <w:pPr>
              <w:pStyle w:val="Compact"/>
              <w:jc w:val="left"/>
            </w:pPr>
            <w:r>
              <w:t xml:space="preserve">100,000</w:t>
            </w:r>
          </w:p>
        </w:tc>
        <w:tc>
          <w:tcPr/>
          <w:p>
            <w:pPr>
              <w:pStyle w:val="Compact"/>
              <w:jc w:val="left"/>
            </w:pPr>
            <w:r>
              <w:t xml:space="preserve">Buys access to high-value Rio municipal contracts through trusted networks.</w:t>
            </w:r>
          </w:p>
        </w:tc>
      </w:tr>
    </w:tbl>
    <w:bookmarkEnd w:id="25"/>
    <w:bookmarkStart w:id="26" w:name="X163f99839dddfcc3b282c63079a597e2241d6ef"/>
    <w:p>
      <w:pPr>
        <w:pStyle w:val="Heading2"/>
      </w:pPr>
      <w:r>
        <w:t xml:space="preserve">Metrics for Success (Rio de Janeiro Specific)</w:t>
      </w:r>
    </w:p>
    <w:p>
      <w:pPr>
        <w:pStyle w:val="FirstParagraph"/>
      </w:pPr>
      <w:r>
        <w:rPr>
          <w:bCs/>
          <w:b/>
        </w:rPr>
        <w:t xml:space="preserve">Quantitative:</w:t>
      </w:r>
    </w:p>
    <w:p>
      <w:pPr>
        <w:numPr>
          <w:ilvl w:val="0"/>
          <w:numId w:val="1004"/>
        </w:numPr>
        <w:pStyle w:val="Compact"/>
      </w:pPr>
      <w:r>
        <w:t xml:space="preserve">30% increase in qualified leads from Rio de Janeiro within 12 months.</w:t>
      </w:r>
    </w:p>
    <w:p>
      <w:pPr>
        <w:numPr>
          <w:ilvl w:val="0"/>
          <w:numId w:val="1004"/>
        </w:numPr>
        <w:pStyle w:val="Compact"/>
      </w:pPr>
      <w:r>
        <w:t xml:space="preserve">45% of new contracts secured through partnerships with Rio-based entities.</w:t>
      </w:r>
    </w:p>
    <w:p>
      <w:pPr>
        <w:numPr>
          <w:ilvl w:val="0"/>
          <w:numId w:val="1004"/>
        </w:numPr>
        <w:pStyle w:val="Compact"/>
      </w:pPr>
      <w:r>
        <w:t xml:space="preserve">Maintain a 90% client retention rate among municipal projects (exceeding industry average of 75%).</w:t>
      </w:r>
    </w:p>
    <w:p>
      <w:pPr>
        <w:pStyle w:val="FirstParagraph"/>
      </w:pPr>
      <w:r>
        <w:rPr>
          <w:bCs/>
          <w:b/>
        </w:rPr>
        <w:t xml:space="preserve">Qualitative:</w:t>
      </w:r>
    </w:p>
    <w:p>
      <w:pPr>
        <w:numPr>
          <w:ilvl w:val="0"/>
          <w:numId w:val="1005"/>
        </w:numPr>
        <w:pStyle w:val="Compact"/>
      </w:pPr>
      <w:r>
        <w:t xml:space="preserve">Positive sentiment in Rio municipal engineer surveys regarding project responsiveness.</w:t>
      </w:r>
    </w:p>
    <w:p>
      <w:pPr>
        <w:numPr>
          <w:ilvl w:val="0"/>
          <w:numId w:val="1005"/>
        </w:numPr>
        <w:pStyle w:val="Compact"/>
      </w:pPr>
      <w:r>
        <w:t xml:space="preserve">Recognition as "Engineering Firm of Choice" for resilience projects (measured via client testimonials).</w:t>
      </w:r>
    </w:p>
    <w:bookmarkEnd w:id="26"/>
    <w:bookmarkStart w:id="27" w:name="X112f83673abbbb7ebc35ebcf4669095461ed1f2"/>
    <w:p>
      <w:pPr>
        <w:pStyle w:val="Heading2"/>
      </w:pPr>
      <w:r>
        <w:t xml:space="preserve">Conclusion: Engineering Rio's Future, Together</w:t>
      </w:r>
    </w:p>
    <w:p>
      <w:pPr>
        <w:pStyle w:val="FirstParagraph"/>
      </w:pPr>
      <w:r>
        <w:t xml:space="preserve">Rio de Janeiro is not just a market—it’s a proving ground for engineering excellence in one of the world’s most challenging urban environments. This Marketing Plan positions our firm as the essential partner for any organization seeking to navigate Brazil's complex infrastructure landscape with expertise rooted in Rio's reality. By embedding "Civil Engineer" at the heart of every strategy and relentlessly focusing on</w:t>
      </w:r>
      <w:r>
        <w:t xml:space="preserve"> </w:t>
      </w:r>
      <w:r>
        <w:rPr>
          <w:iCs/>
          <w:i/>
        </w:rPr>
        <w:t xml:space="preserve">Brazil Rio de Janeiro</w:t>
      </w:r>
      <w:r>
        <w:t xml:space="preserve">'s unique demands, we move beyond service delivery to become catalysts for sustainable urban transformation. The time for generic engineering solutions is over; the future of Rio belongs to Civil Engineers who understand its soil, its storms, and its people. This plan delivers that understanding—today.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Civil Engineering Excellence in Brazil Rio de Janeiro</dc:title>
  <dc:creator/>
  <dc:language>en</dc:language>
  <cp:keywords/>
  <dcterms:created xsi:type="dcterms:W3CDTF">2026-07-21T03:30:28Z</dcterms:created>
  <dcterms:modified xsi:type="dcterms:W3CDTF">2026-07-21T03:30:28Z</dcterms:modified>
</cp:coreProperties>
</file>

<file path=docProps/custom.xml><?xml version="1.0" encoding="utf-8"?>
<Properties xmlns="http://schemas.openxmlformats.org/officeDocument/2006/custom-properties" xmlns:vt="http://schemas.openxmlformats.org/officeDocument/2006/docPropsVTypes"/>
</file>