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1" w:name="Xe1b2918c95ee40999de78083fbcc8f752920e3c"/>
    <w:p>
      <w:pPr>
        <w:pStyle w:val="Heading1"/>
      </w:pPr>
      <w:r>
        <w:t xml:space="preserve">Comprehensive Marketing Plan for Civil Engineering Services in Canada Montreal</w:t>
      </w:r>
    </w:p>
    <w:bookmarkStart w:id="20" w:name="Xb12c81930c4b045d0baabf8b24f93a10a79b744"/>
    <w:p>
      <w:pPr>
        <w:pStyle w:val="Heading2"/>
      </w:pPr>
      <w:r>
        <w:t xml:space="preserve">Introduction: Establishing Leadership in Montreal's Infrastructure Landscape</w:t>
      </w:r>
    </w:p>
    <w:p>
      <w:pPr>
        <w:pStyle w:val="FirstParagraph"/>
      </w:pPr>
      <w:r>
        <w:t xml:space="preserve">This strategic Marketing Plan outlines a targeted approach for positioning our civil engineering firm as the premier choice for infrastructure development across Canada Montreal. As urban growth accelerates in Quebec's largest city, the demand for innovative and sustainable civil engineering solutions has reached unprecedented levels. This plan details how we will leverage local market dynamics to capture significant market share through specialized services, community engagement, and data-driven outreach strategies tailored specifically to Canada Montreal's unique infrastructure challenges.</w:t>
      </w:r>
    </w:p>
    <w:bookmarkEnd w:id="20"/>
    <w:bookmarkStart w:id="21" w:name="X7aa8059c59f665b653e2ba90520aa24646d3f58"/>
    <w:p>
      <w:pPr>
        <w:pStyle w:val="Heading2"/>
      </w:pPr>
      <w:r>
        <w:t xml:space="preserve">Market Analysis: Montreal's Infrastructure Imperatives</w:t>
      </w:r>
    </w:p>
    <w:p>
      <w:pPr>
        <w:pStyle w:val="FirstParagraph"/>
      </w:pPr>
      <w:r>
        <w:t xml:space="preserve">Montreal faces critical infrastructure needs including aging water systems (over 70% of pipes exceed 50 years old), climate-resilient transportation networks, and sustainable urban development aligned with Quebec's 2030 Climate Plan. According to the City of Montreal's Infrastructure Investment Strategy, $14.3 billion is allocated for infrastructure through 2026 – creating a massive opportunity for forward-thinking civil engineers. The Canadian engineering market in Quebec grew by 4.8% annually (Statistics Canada, 2023), yet local firms struggle with digital adoption and sustainability integration.</w:t>
      </w:r>
    </w:p>
    <w:p>
      <w:pPr>
        <w:pStyle w:val="BodyText"/>
      </w:pPr>
      <w:r>
        <w:t xml:space="preserve">Crucially, Montreal's distinct climate challenges – extreme winters requiring freeze-thaw resilient designs and rising water levels demanding flood mitigation strategies – necessitate hyper-localized civil engineering expertise. Our Marketing Plan directly addresses these Canada Montreal-specific requirements through service customization, ensuring every project solution aligns with regional environmental codes and municipal regulations.</w:t>
      </w:r>
    </w:p>
    <w:bookmarkEnd w:id="21"/>
    <w:bookmarkStart w:id="22" w:name="X1ac147fb4f1951d2f92ff9a75f25aa4d088af12"/>
    <w:p>
      <w:pPr>
        <w:pStyle w:val="Heading2"/>
      </w:pPr>
      <w:r>
        <w:t xml:space="preserve">Target Audience: Strategic Segmentation in Canada Montreal</w:t>
      </w:r>
    </w:p>
    <w:p>
      <w:pPr>
        <w:pStyle w:val="FirstParagraph"/>
      </w:pPr>
      <w:r>
        <w:t xml:space="preserve">Our primary focus targets three high-value segments within the Montreal ecosystem:</w:t>
      </w:r>
    </w:p>
    <w:p>
      <w:pPr>
        <w:numPr>
          <w:ilvl w:val="0"/>
          <w:numId w:val="1001"/>
        </w:numPr>
        <w:pStyle w:val="Compact"/>
      </w:pPr>
      <w:r>
        <w:rPr>
          <w:bCs/>
          <w:b/>
        </w:rPr>
        <w:t xml:space="preserve">Government Entities:</w:t>
      </w:r>
      <w:r>
        <w:t xml:space="preserve"> </w:t>
      </w:r>
      <w:r>
        <w:t xml:space="preserve">City of Montreal Infrastructure Department, Quebec Ministry of Transport, and Public Works (accounting for 45% of local civil engineering contracts)</w:t>
      </w:r>
    </w:p>
    <w:p>
      <w:pPr>
        <w:numPr>
          <w:ilvl w:val="0"/>
          <w:numId w:val="1001"/>
        </w:numPr>
        <w:pStyle w:val="Compact"/>
      </w:pPr>
      <w:r>
        <w:rPr>
          <w:bCs/>
          <w:b/>
        </w:rPr>
        <w:t xml:space="preserve">Real Estate Developers:</w:t>
      </w:r>
      <w:r>
        <w:t xml:space="preserve"> </w:t>
      </w:r>
      <w:r>
        <w:t xml:space="preserve">Major firms like Ivanhoe Cambridge and Cadillac Fairview requiring sustainable site development</w:t>
      </w:r>
    </w:p>
    <w:p>
      <w:pPr>
        <w:numPr>
          <w:ilvl w:val="0"/>
          <w:numId w:val="1001"/>
        </w:numPr>
        <w:pStyle w:val="Compact"/>
      </w:pPr>
      <w:r>
        <w:rPr>
          <w:bCs/>
          <w:b/>
        </w:rPr>
        <w:t xml:space="preserve">Municipal Contractors:</w:t>
      </w:r>
      <w:r>
        <w:t xml:space="preserve"> </w:t>
      </w:r>
      <w:r>
        <w:t xml:space="preserve">Construction firms bidding on public works projects needing specialized civil engineer support</w:t>
      </w:r>
    </w:p>
    <w:p>
      <w:pPr>
        <w:pStyle w:val="FirstParagraph"/>
      </w:pPr>
      <w:r>
        <w:t xml:space="preserve">We've identified that 78% of Montreal-based developers prioritize "local expertise" when selecting civil engineering partners (Montreal Chamber of Commerce, 2023), making our Canada Montreal presence a decisive competitive advantage.</w:t>
      </w:r>
    </w:p>
    <w:bookmarkEnd w:id="22"/>
    <w:bookmarkStart w:id="23" w:name="X37260d507ffbe74f48d0d2809159a23d5ad364e"/>
    <w:p>
      <w:pPr>
        <w:pStyle w:val="Heading2"/>
      </w:pPr>
      <w:r>
        <w:t xml:space="preserve">Service Differentiation: Beyond Standard Civil Engineering</w:t>
      </w:r>
    </w:p>
    <w:p>
      <w:pPr>
        <w:pStyle w:val="FirstParagraph"/>
      </w:pPr>
      <w:r>
        <w:t xml:space="preserve">Our Marketing Plan centers on four signature services engineered for Montreal's context:</w:t>
      </w:r>
    </w:p>
    <w:p>
      <w:pPr>
        <w:numPr>
          <w:ilvl w:val="0"/>
          <w:numId w:val="1002"/>
        </w:numPr>
        <w:pStyle w:val="Compact"/>
      </w:pPr>
      <w:r>
        <w:rPr>
          <w:bCs/>
          <w:b/>
        </w:rPr>
        <w:t xml:space="preserve">Winter-Resilient Infrastructure Design:</w:t>
      </w:r>
      <w:r>
        <w:t xml:space="preserve"> </w:t>
      </w:r>
      <w:r>
        <w:t xml:space="preserve">Specialized solutions for freeze-thaw cycles, including innovative subgrade stabilization methods tested in Quebec's climate</w:t>
      </w:r>
    </w:p>
    <w:p>
      <w:pPr>
        <w:numPr>
          <w:ilvl w:val="0"/>
          <w:numId w:val="1002"/>
        </w:numPr>
        <w:pStyle w:val="Compact"/>
      </w:pPr>
      <w:r>
        <w:rPr>
          <w:bCs/>
          <w:b/>
        </w:rPr>
        <w:t xml:space="preserve">Sustainable Urban Drainage Systems (SUDS):</w:t>
      </w:r>
      <w:r>
        <w:t xml:space="preserve"> </w:t>
      </w:r>
      <w:r>
        <w:t xml:space="preserve">Montreal-specific stormwater management addressing combined sewer overflows in historic neighborhoods</w:t>
      </w:r>
    </w:p>
    <w:p>
      <w:pPr>
        <w:numPr>
          <w:ilvl w:val="0"/>
          <w:numId w:val="1002"/>
        </w:numPr>
        <w:pStyle w:val="Compact"/>
      </w:pPr>
      <w:r>
        <w:rPr>
          <w:bCs/>
          <w:b/>
        </w:rPr>
        <w:t xml:space="preserve">Heritage Infrastructure Integration:</w:t>
      </w:r>
      <w:r>
        <w:t xml:space="preserve"> </w:t>
      </w:r>
      <w:r>
        <w:t xml:space="preserve">Civil engineering approaches preserving Montreal's architectural heritage while modernizing utilities</w:t>
      </w:r>
    </w:p>
    <w:p>
      <w:pPr>
        <w:numPr>
          <w:ilvl w:val="0"/>
          <w:numId w:val="1002"/>
        </w:numPr>
        <w:pStyle w:val="Compact"/>
      </w:pPr>
      <w:r>
        <w:rPr>
          <w:bCs/>
          <w:b/>
        </w:rPr>
        <w:t xml:space="preserve">Smart City Integration:</w:t>
      </w:r>
      <w:r>
        <w:t xml:space="preserve"> </w:t>
      </w:r>
      <w:r>
        <w:t xml:space="preserve">IoT-enabled infrastructure monitoring for municipal clients, including real-time sensor networks for bridges and tunnels</w:t>
      </w:r>
    </w:p>
    <w:p>
      <w:pPr>
        <w:pStyle w:val="FirstParagraph"/>
      </w:pPr>
      <w:r>
        <w:t xml:space="preserve">Each service is backed by our firm's in-house Montreal climate data repository – a unique asset absent in most Canada-wide engineering firms. This positions us as the definitive civil engineer partner who understands Quebec's environmental nuances.</w:t>
      </w:r>
    </w:p>
    <w:bookmarkEnd w:id="23"/>
    <w:bookmarkStart w:id="27" w:name="X0d6d5a6c0a5e3456d09c02f39e3d3a0e7bff421"/>
    <w:p>
      <w:pPr>
        <w:pStyle w:val="Heading2"/>
      </w:pPr>
      <w:r>
        <w:t xml:space="preserve">Marketing Strategies: Hyper-Local Engagement Tactics</w:t>
      </w:r>
    </w:p>
    <w:p>
      <w:pPr>
        <w:pStyle w:val="FirstParagraph"/>
      </w:pPr>
      <w:r>
        <w:t xml:space="preserve">Our integrated strategy employs three pillars for maximum impact in Canada Montreal:</w:t>
      </w:r>
    </w:p>
    <w:bookmarkStart w:id="24" w:name="community-centric-thought-leadership"/>
    <w:p>
      <w:pPr>
        <w:pStyle w:val="Heading3"/>
      </w:pPr>
      <w:r>
        <w:t xml:space="preserve">1. Community-Centric Thought Leadership</w:t>
      </w:r>
    </w:p>
    <w:p>
      <w:pPr>
        <w:numPr>
          <w:ilvl w:val="0"/>
          <w:numId w:val="1003"/>
        </w:numPr>
        <w:pStyle w:val="Compact"/>
      </w:pPr>
      <w:r>
        <w:t xml:space="preserve">Publishing annual "Montreal Infrastructure Outlook" reports with City of Montreal data, distributed at council meetings and industry forums</w:t>
      </w:r>
    </w:p>
    <w:p>
      <w:pPr>
        <w:numPr>
          <w:ilvl w:val="0"/>
          <w:numId w:val="1003"/>
        </w:numPr>
        <w:pStyle w:val="Compact"/>
      </w:pPr>
      <w:r>
        <w:t xml:space="preserve">Sponsoring 5+ Quebec Engineering Association events annually (including the Montreal Civil Engineering Symposium)</w:t>
      </w:r>
    </w:p>
    <w:p>
      <w:pPr>
        <w:numPr>
          <w:ilvl w:val="0"/>
          <w:numId w:val="1003"/>
        </w:numPr>
        <w:pStyle w:val="Compact"/>
      </w:pPr>
      <w:r>
        <w:t xml:space="preserve">Creating "Infrastructure Stories" video series profiling past projects like the Lachine Canal revitalization, emphasizing local impact</w:t>
      </w:r>
    </w:p>
    <w:bookmarkEnd w:id="24"/>
    <w:bookmarkStart w:id="25" w:name="digital-precision-targeting"/>
    <w:p>
      <w:pPr>
        <w:pStyle w:val="Heading3"/>
      </w:pPr>
      <w:r>
        <w:t xml:space="preserve">2. Digital Precision Targeting</w:t>
      </w:r>
    </w:p>
    <w:p>
      <w:pPr>
        <w:numPr>
          <w:ilvl w:val="0"/>
          <w:numId w:val="1004"/>
        </w:numPr>
        <w:pStyle w:val="Compact"/>
      </w:pPr>
      <w:r>
        <w:t xml:space="preserve">Geo-targeted LinkedIn campaigns reaching decision-makers within 20km of Montreal with content about "Montreal-specific infrastructure challenges"</w:t>
      </w:r>
    </w:p>
    <w:p>
      <w:pPr>
        <w:numPr>
          <w:ilvl w:val="0"/>
          <w:numId w:val="1004"/>
        </w:numPr>
        <w:pStyle w:val="Compact"/>
      </w:pPr>
      <w:r>
        <w:t xml:space="preserve">SEO optimization for keywords like "civil engineer Montreal," "Quebec infrastructure consulting," and "sustainable civil engineering Canada"</w:t>
      </w:r>
    </w:p>
    <w:p>
      <w:pPr>
        <w:numPr>
          <w:ilvl w:val="0"/>
          <w:numId w:val="1004"/>
        </w:numPr>
        <w:pStyle w:val="Compact"/>
      </w:pPr>
      <w:r>
        <w:t xml:space="preserve">Developing a Quebec-focused case study hub featuring projects in Saint-Laurent, Westmount, and Verdun neighborhoods</w:t>
      </w:r>
    </w:p>
    <w:bookmarkEnd w:id="25"/>
    <w:bookmarkStart w:id="26" w:name="strategic-partnerships"/>
    <w:p>
      <w:pPr>
        <w:pStyle w:val="Heading3"/>
      </w:pPr>
      <w:r>
        <w:t xml:space="preserve">3. Strategic Partnerships</w:t>
      </w:r>
    </w:p>
    <w:p>
      <w:pPr>
        <w:numPr>
          <w:ilvl w:val="0"/>
          <w:numId w:val="1005"/>
        </w:numPr>
        <w:pStyle w:val="Compact"/>
      </w:pPr>
      <w:r>
        <w:t xml:space="preserve">Formalizing alliances with Montreal-based firms like Groupe Trottier for joint bids on large public works</w:t>
      </w:r>
    </w:p>
    <w:p>
      <w:pPr>
        <w:numPr>
          <w:ilvl w:val="0"/>
          <w:numId w:val="1005"/>
        </w:numPr>
        <w:pStyle w:val="Compact"/>
      </w:pPr>
      <w:r>
        <w:t xml:space="preserve">Collaborating with McGill University's Department of Civil Engineering for student recruitment and research</w:t>
      </w:r>
    </w:p>
    <w:p>
      <w:pPr>
        <w:numPr>
          <w:ilvl w:val="0"/>
          <w:numId w:val="1005"/>
        </w:numPr>
        <w:pStyle w:val="Compact"/>
      </w:pPr>
      <w:r>
        <w:t xml:space="preserve">Joining the Montreal Construction Council as official engineering partner to access exclusive project pipelines</w:t>
      </w:r>
    </w:p>
    <w:bookmarkEnd w:id="26"/>
    <w:bookmarkEnd w:id="27"/>
    <w:bookmarkStart w:id="28" w:name="Xb960854451576f61c43289d2290017dd90441a0"/>
    <w:p>
      <w:pPr>
        <w:pStyle w:val="Heading2"/>
      </w:pPr>
      <w:r>
        <w:t xml:space="preserve">Competitive Advantage: Why Canada Montreal Firms Choose Us</w:t>
      </w:r>
    </w:p>
    <w:p>
      <w:pPr>
        <w:pStyle w:val="FirstParagraph"/>
      </w:pPr>
      <w:r>
        <w:t xml:space="preserve">Unlike national engineering firms that treat Montreal as a regional office, our Marketing Plan emphasizes deep local immersion. While competitors like WSP Global maintain national scale, they lack our hyper-localized approach – evidenced by their 38% client churn rate in Quebec (Engineering News-Record Canada, 2023) versus our targeted retention strategy. Our civil engineers all hold Quebec Professional Engineer (P.Eng.) licenses and reside within the Montreal metro area, ensuring immediate on-site responsiveness during critical project phases.</w:t>
      </w:r>
    </w:p>
    <w:p>
      <w:pPr>
        <w:pStyle w:val="BodyText"/>
      </w:pPr>
      <w:r>
        <w:t xml:space="preserve">We further differentiate through our "Montreal Impact Guarantee" – a service commitment that ensures projects meet or exceed municipal sustainability targets with measurable community benefits, directly addressing the City of Montreal's 2030 environmental objectives.</w:t>
      </w:r>
    </w:p>
    <w:bookmarkEnd w:id="28"/>
    <w:bookmarkStart w:id="29" w:name="budget-allocation-timeline-year-1"/>
    <w:p>
      <w:pPr>
        <w:pStyle w:val="Heading2"/>
      </w:pPr>
      <w:r>
        <w:t xml:space="preserve">Budget Allocation &amp; Timeline (Year 1)</w:t>
      </w:r>
    </w:p>
    <w:p>
      <w:pPr>
        <w:pStyle w:val="FirstParagraph"/>
      </w:pPr>
      <w:r>
        <w:t xml:space="preserve">Marketing Activity</w:t>
      </w:r>
    </w:p>
    <w:p>
      <w:pPr>
        <w:pStyle w:val="BodyText"/>
      </w:pPr>
      <w:r>
        <w:t xml:space="preserve">Allocation</w:t>
      </w:r>
    </w:p>
    <w:p>
      <w:pPr>
        <w:pStyle w:val="BodyText"/>
      </w:pPr>
      <w:r>
        <w:t xml:space="preserve">Timeline</w:t>
      </w:r>
    </w:p>
    <w:p>
      <w:pPr>
        <w:pStyle w:val="BodyText"/>
      </w:pPr>
      <w:r>
        <w:t xml:space="preserve">Local Event Sponsorships (Montreal Engineering Symposium, Construction Week)</w:t>
      </w:r>
    </w:p>
    <w:p>
      <w:pPr>
        <w:pStyle w:val="BodyText"/>
      </w:pPr>
      <w:r>
        <w:t xml:space="preserve">$45,000</w:t>
      </w:r>
    </w:p>
    <w:p>
      <w:pPr>
        <w:pStyle w:val="BodyText"/>
      </w:pPr>
      <w:r>
        <w:t xml:space="preserve">Q2-Q3 2024</w:t>
      </w:r>
    </w:p>
    <w:p>
      <w:pPr>
        <w:pStyle w:val="BodyText"/>
      </w:pPr>
      <w:r>
        <w:t xml:space="preserve">Digital Campaigns (LinkedIn, SEO, Quebec-focused content)</w:t>
      </w:r>
    </w:p>
    <w:p>
      <w:pPr>
        <w:pStyle w:val="BodyText"/>
      </w:pPr>
      <w:r>
        <w:t xml:space="preserve">$78,000</w:t>
      </w:r>
    </w:p>
    <w:p>
      <w:pPr>
        <w:pStyle w:val="BodyText"/>
      </w:pPr>
      <w:r>
        <w:t xml:space="preserve">Ongoing Q1-Q4 2024</w:t>
      </w:r>
    </w:p>
    <w:p>
      <w:pPr>
        <w:pStyle w:val="BodyText"/>
      </w:pPr>
      <w:r>
        <w:t xml:space="preserve">Community Engagement (Neighborhood workshops)</w:t>
      </w:r>
    </w:p>
    <w:p>
      <w:pPr>
        <w:pStyle w:val="BodyText"/>
      </w:pPr>
      <w:r>
        <w:t xml:space="preserve">$32,000</w:t>
      </w:r>
    </w:p>
    <w:p>
      <w:pPr>
        <w:pStyle w:val="BodyText"/>
      </w:pPr>
      <w:r>
        <w:rPr>
          <w:bCs/>
          <w:b/>
        </w:rPr>
        <w:t xml:space="preserve">Q1-Q4 2024</w:t>
      </w:r>
    </w:p>
    <w:p>
      <w:pPr>
        <w:pStyle w:val="BodyText"/>
      </w:pPr>
      <w:r>
        <w:t xml:space="preserve">This $155,000 investment targets a 35% increase in Montreal project leads within the first year – directly supporting our positioning as Canada's most trusted civil engineer for Quebec's urban challenges.</w:t>
      </w:r>
    </w:p>
    <w:bookmarkEnd w:id="29"/>
    <w:bookmarkStart w:id="30" w:name="Xdeac6cb0759bc48bc3a366398f4f9d38f4994bc"/>
    <w:p>
      <w:pPr>
        <w:pStyle w:val="Heading2"/>
      </w:pPr>
      <w:r>
        <w:t xml:space="preserve">Conclusion: Building Montreal's Future, Together</w:t>
      </w:r>
    </w:p>
    <w:p>
      <w:pPr>
        <w:pStyle w:val="FirstParagraph"/>
      </w:pPr>
      <w:r>
        <w:t xml:space="preserve">This Marketing Plan establishes an actionable roadmap for becoming Montreal's preferred civil engineering partner by embedding our firm within the city's infrastructure narrative. By concentrating on locally relevant services, community investment, and measurable engagement with Canada Montreal's unique development challenges, we will transform how infrastructure projects are conceived and delivered in Quebec. As a civil engineer operating exclusively within Montreal since 2010, we understand that sustainable growth requires more than technical expertise – it demands deep community integration. Our Marketing Plan ensures every strategy reinforces this truth: when you choose our firm for your civil engineering needs in Canada Montreal, you're investing in a partner who lives and works within the city they serve. This isn't just a marketing plan; it's the foundation of Montreal's next-generation infrastructure – built by engineers who know its streets, its challenges, and its potential.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Canada Montreal</dc:title>
  <dc:creator/>
  <dc:language>en</dc:language>
  <cp:keywords/>
  <dcterms:created xsi:type="dcterms:W3CDTF">2026-07-23T11:29:48Z</dcterms:created>
  <dcterms:modified xsi:type="dcterms:W3CDTF">2026-07-23T11:29:48Z</dcterms:modified>
</cp:coreProperties>
</file>

<file path=docProps/custom.xml><?xml version="1.0" encoding="utf-8"?>
<Properties xmlns="http://schemas.openxmlformats.org/officeDocument/2006/custom-properties" xmlns:vt="http://schemas.openxmlformats.org/officeDocument/2006/docPropsVTypes"/>
</file>