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1f63cd57be5372e2ea2740116f61218e3bb10c2"/>
    <w:p>
      <w:pPr>
        <w:pStyle w:val="Heading1"/>
      </w:pPr>
      <w:r>
        <w:t xml:space="preserve">Strategic Marketing Plan: Elevating Civil Engineering Excellence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position our civil engineering services as the premier choice for infrastructure development across China Guangzhou. With Guangzhou’s rapid urbanization, massive infrastructure investments under the Greater Bay Area initiative, and stringent quality standards, this plan leverages local market dynamics to capture significant market share. We will focus on delivering cutting-edge civil engineering solutions tailored to Guangzhou’s unique challenges—from flood management along the Pearl River to high-rise construction in Nansha New Area—ensuring every tactic reinforces our commitment to</w:t>
      </w:r>
      <w:r>
        <w:t xml:space="preserve"> </w:t>
      </w:r>
      <w:r>
        <w:rPr>
          <w:iCs/>
          <w:i/>
        </w:rPr>
        <w:t xml:space="preserve">Civil Engineer</w:t>
      </w:r>
      <w:r>
        <w:t xml:space="preserve"> </w:t>
      </w:r>
      <w:r>
        <w:t xml:space="preserve">excellence within</w:t>
      </w:r>
      <w:r>
        <w:t xml:space="preserve"> </w:t>
      </w:r>
      <w:r>
        <w:rPr>
          <w:iCs/>
          <w:i/>
        </w:rPr>
        <w:t xml:space="preserve">China Guangzhou</w:t>
      </w:r>
      <w:r>
        <w:t xml:space="preserve">.</w:t>
      </w:r>
    </w:p>
    <w:bookmarkEnd w:id="20"/>
    <w:bookmarkStart w:id="21" w:name="Xa3aeb07d6420953956b3a4da886cc558b74f914"/>
    <w:p>
      <w:pPr>
        <w:pStyle w:val="Heading2"/>
      </w:pPr>
      <w:r>
        <w:t xml:space="preserve">Market Analysis: China Guangzhou's Civil Engineering Landscape</w:t>
      </w:r>
    </w:p>
    <w:p>
      <w:pPr>
        <w:pStyle w:val="FirstParagraph"/>
      </w:pPr>
      <w:r>
        <w:rPr>
          <w:bCs/>
          <w:b/>
        </w:rPr>
        <w:t xml:space="preserve">China Guangzhou</w:t>
      </w:r>
      <w:r>
        <w:t xml:space="preserve">, as a Tier-1 city and economic engine of southern China, is undergoing unprecedented infrastructure transformation. The 2025 Guangzhou Metro Expansion Plan alone requires 50+ new stations, while the Nansha Free Trade Zone demands advanced port facilities and eco-friendly urban planning. However, local</w:t>
      </w:r>
      <w:r>
        <w:t xml:space="preserve"> </w:t>
      </w:r>
      <w:r>
        <w:rPr>
          <w:iCs/>
          <w:i/>
        </w:rPr>
        <w:t xml:space="preserve">Civil Engineer</w:t>
      </w:r>
      <w:r>
        <w:t xml:space="preserve"> </w:t>
      </w:r>
      <w:r>
        <w:t xml:space="preserve">firms face critical gaps: 68% report shortages of specialized talent in sustainable construction (2023 Guangzhou Urban Development Report), and 45% struggle with compliance amid evolving Chinese building codes (GB standards). This creates a high-potential market for strategic partners who understand</w:t>
      </w:r>
      <w:r>
        <w:t xml:space="preserve"> </w:t>
      </w:r>
      <w:r>
        <w:rPr>
          <w:iCs/>
          <w:i/>
        </w:rPr>
        <w:t xml:space="preserve">China Guangzhou</w:t>
      </w:r>
      <w:r>
        <w:t xml:space="preserve">'s regulatory environment and project demands.</w:t>
      </w:r>
    </w:p>
    <w:bookmarkEnd w:id="21"/>
    <w:bookmarkStart w:id="22" w:name="target-audience-value-proposition"/>
    <w:p>
      <w:pPr>
        <w:pStyle w:val="Heading2"/>
      </w:pPr>
      <w:r>
        <w:t xml:space="preserve">Target Audience &amp; Value Proposition</w:t>
      </w:r>
    </w:p>
    <w:p>
      <w:pPr>
        <w:pStyle w:val="FirstParagraph"/>
      </w:pPr>
      <w:r>
        <w:t xml:space="preserve">We target two core segments within the</w:t>
      </w:r>
      <w:r>
        <w:t xml:space="preserve"> </w:t>
      </w:r>
      <w:r>
        <w:rPr>
          <w:bCs/>
          <w:b/>
        </w:rPr>
        <w:t xml:space="preserve">China Guangzhou</w:t>
      </w:r>
      <w:r>
        <w:t xml:space="preserve"> </w:t>
      </w:r>
      <w:r>
        <w:t xml:space="preserve">ecosystem:</w:t>
      </w:r>
    </w:p>
    <w:p>
      <w:pPr>
        <w:numPr>
          <w:ilvl w:val="0"/>
          <w:numId w:val="1001"/>
        </w:numPr>
        <w:pStyle w:val="Compact"/>
      </w:pPr>
      <w:r>
        <w:rPr>
          <w:bCs/>
          <w:b/>
        </w:rPr>
        <w:t xml:space="preserve">Government Agencies (e.g., Guangzhou Municipal Construction Commission)</w:t>
      </w:r>
      <w:r>
        <w:t xml:space="preserve">: Seeking certified engineers for public projects with strict sustainability mandates.</w:t>
      </w:r>
    </w:p>
    <w:p>
      <w:pPr>
        <w:numPr>
          <w:ilvl w:val="0"/>
          <w:numId w:val="1001"/>
        </w:numPr>
        <w:pStyle w:val="Compact"/>
      </w:pPr>
      <w:r>
        <w:rPr>
          <w:bCs/>
          <w:b/>
        </w:rPr>
        <w:t xml:space="preserve">Private Developers (e.g., Vanke, China Evergrande)</w:t>
      </w:r>
      <w:r>
        <w:t xml:space="preserve">: Needing cost-efficient, tech-integrated</w:t>
      </w:r>
      <w:r>
        <w:t xml:space="preserve"> </w:t>
      </w:r>
      <w:r>
        <w:rPr>
          <w:iCs/>
          <w:i/>
        </w:rPr>
        <w:t xml:space="preserve">Civil Engineer</w:t>
      </w:r>
      <w:r>
        <w:t xml:space="preserve"> </w:t>
      </w:r>
      <w:r>
        <w:t xml:space="preserve">teams for luxury residential/commercial towers in districts like Tianhe and Baiyun.</w:t>
      </w:r>
    </w:p>
    <w:p>
      <w:pPr>
        <w:pStyle w:val="FirstParagraph"/>
      </w:pPr>
      <w:r>
        <w:t xml:space="preserve">Our value proposition centers on "Precision Engineering for Guangzhou’s Future": A tailored blend of AI-driven structural analysis (for seismic resilience), local regulatory expertise (under Chinese Ministry of Housing guidelines), and a 30% faster project timeline guarantee. This directly addresses the urgent need for</w:t>
      </w:r>
      <w:r>
        <w:t xml:space="preserve"> </w:t>
      </w:r>
      <w:r>
        <w:rPr>
          <w:iCs/>
          <w:i/>
        </w:rPr>
        <w:t xml:space="preserve">Civil Engineer</w:t>
      </w:r>
      <w:r>
        <w:t xml:space="preserve"> </w:t>
      </w:r>
      <w:r>
        <w:t xml:space="preserve">services that mitigate Guangzhou-specific risks like monsoon flooding or dense urban geotechnical challenges.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mid-tier engineering firms in</w:t>
      </w:r>
      <w:r>
        <w:t xml:space="preserve"> </w:t>
      </w:r>
      <w:r>
        <w:rPr>
          <w:bCs/>
          <w:b/>
        </w:rPr>
        <w:t xml:space="preserve">China Guangzhou</w:t>
      </w:r>
      <w:r>
        <w:t xml:space="preserve">.</w:t>
      </w:r>
    </w:p>
    <w:bookmarkEnd w:id="23"/>
    <w:bookmarkStart w:id="24" w:name="integrated-marketing-tactics"/>
    <w:p>
      <w:pPr>
        <w:pStyle w:val="Heading2"/>
      </w:pPr>
      <w:r>
        <w:t xml:space="preserve">Integrated Marketing Tactics</w:t>
      </w:r>
    </w:p>
    <w:p>
      <w:pPr>
        <w:pStyle w:val="FirstParagraph"/>
      </w:pPr>
      <w:r>
        <w:rPr>
          <w:bCs/>
          <w:b/>
        </w:rPr>
        <w:t xml:space="preserve">1. Hyper-Localized Digital Campaigns</w:t>
      </w:r>
    </w:p>
    <w:p>
      <w:pPr>
        <w:pStyle w:val="BodyText"/>
      </w:pPr>
      <w:r>
        <w:t xml:space="preserve">We deploy geo-targeted LinkedIn and WeChat ads highlighting Guangzhou-specific case studies. Example: "How Our Civil Engineering Team Prevented 200m</w:t>
      </w:r>
      <w:r>
        <w:rPr>
          <w:vertAlign w:val="superscript"/>
        </w:rPr>
        <w:t xml:space="preserve">3</w:t>
      </w:r>
      <w:r>
        <w:t xml:space="preserve">/day Pearl River Flooding at Huangpu District" (featuring our team’s soil stabilization work). All content emphasizes our</w:t>
      </w:r>
      <w:r>
        <w:t xml:space="preserve"> </w:t>
      </w:r>
      <w:r>
        <w:rPr>
          <w:iCs/>
          <w:i/>
        </w:rPr>
        <w:t xml:space="preserve">Civil Engineer</w:t>
      </w:r>
      <w:r>
        <w:t xml:space="preserve"> </w:t>
      </w:r>
      <w:r>
        <w:t xml:space="preserve">certifications under Chinese standards and Guangzhou government partnerships.</w:t>
      </w:r>
    </w:p>
    <w:p>
      <w:pPr>
        <w:pStyle w:val="BodyText"/>
      </w:pPr>
      <w:r>
        <w:rPr>
          <w:bCs/>
          <w:b/>
        </w:rPr>
        <w:t xml:space="preserve">2. Strategic Partnerships with Local Institutions</w:t>
      </w:r>
    </w:p>
    <w:p>
      <w:pPr>
        <w:pStyle w:val="BodyText"/>
      </w:pPr>
      <w:r>
        <w:t xml:space="preserve">We collaborate with South China University of Technology (SCUT), a top-ranked engineering school in Guangzhou, to co-host "Guangzhou Infrastructure Innovation Forums." These events position our firm as a thought leader while recruiting local talent—directly addressing the</w:t>
      </w:r>
      <w:r>
        <w:t xml:space="preserve"> </w:t>
      </w:r>
      <w:r>
        <w:rPr>
          <w:iCs/>
          <w:i/>
        </w:rPr>
        <w:t xml:space="preserve">Civil Engineer</w:t>
      </w:r>
      <w:r>
        <w:t xml:space="preserve"> </w:t>
      </w:r>
      <w:r>
        <w:t xml:space="preserve">talent gap. We also partner with Guangzhou Chamber of Commerce to sponsor infrastructure workshops for developers.</w:t>
      </w:r>
    </w:p>
    <w:p>
      <w:pPr>
        <w:pStyle w:val="BodyText"/>
      </w:pPr>
      <w:r>
        <w:rPr>
          <w:bCs/>
          <w:b/>
        </w:rPr>
        <w:t xml:space="preserve">3. Data-Driven Content Marketing</w:t>
      </w:r>
    </w:p>
    <w:p>
      <w:pPr>
        <w:pStyle w:val="BodyText"/>
      </w:pPr>
      <w:r>
        <w:t xml:space="preserve">We publish monthly whitepapers analyzing Guangzhou’s infrastructure trends, such as "The 2024 Shift: How GB 50011-2019 Code Impacts High-Rise Construction in Nansha." This targets engineering managers and positions us as the go-to authority for</w:t>
      </w:r>
      <w:r>
        <w:t xml:space="preserve"> </w:t>
      </w:r>
      <w:r>
        <w:rPr>
          <w:iCs/>
          <w:i/>
        </w:rPr>
        <w:t xml:space="preserve">Civil Engineer</w:t>
      </w:r>
      <w:r>
        <w:t xml:space="preserve"> </w:t>
      </w:r>
      <w:r>
        <w:t xml:space="preserve">insights specific to</w:t>
      </w:r>
      <w:r>
        <w:t xml:space="preserve"> </w:t>
      </w:r>
      <w:r>
        <w:rPr>
          <w:bCs/>
          <w:b/>
        </w:rPr>
        <w:t xml:space="preserve">China Guangzhou</w:t>
      </w:r>
      <w:r>
        <w:t xml:space="preserve">.</w:t>
      </w:r>
    </w:p>
    <w:p>
      <w:pPr>
        <w:pStyle w:val="BodyText"/>
      </w:pPr>
      <w:r>
        <w:rPr>
          <w:bCs/>
          <w:b/>
        </w:rPr>
        <w:t xml:space="preserve">4. On-Ground Engagement in Guangzhou Districts</w:t>
      </w:r>
    </w:p>
    <w:p>
      <w:pPr>
        <w:pStyle w:val="BodyText"/>
      </w:pPr>
      <w:r>
        <w:t xml:space="preserve">A dedicated Guangzhou field team conducts quarterly site visits to active projects (e.g., Shenzhen-Zhongshan Link extensions near Guangdong borders), offering free "Engineering Health Checks." This builds trust with local teams and showcases our</w:t>
      </w:r>
      <w:r>
        <w:t xml:space="preserve"> </w:t>
      </w:r>
      <w:r>
        <w:rPr>
          <w:iCs/>
          <w:i/>
        </w:rPr>
        <w:t xml:space="preserve">Civil Engineer</w:t>
      </w:r>
      <w:r>
        <w:t xml:space="preserve"> </w:t>
      </w:r>
      <w:r>
        <w:t xml:space="preserve">proficiency in real-world</w:t>
      </w:r>
      <w:r>
        <w:t xml:space="preserve"> </w:t>
      </w:r>
      <w:r>
        <w:rPr>
          <w:bCs/>
          <w:b/>
        </w:rPr>
        <w:t xml:space="preserve">China Guangzhou</w:t>
      </w:r>
      <w:r>
        <w:t xml:space="preserve"> </w:t>
      </w:r>
      <w:r>
        <w:t xml:space="preserve">contexts.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Allocation</w:t>
            </w:r>
          </w:p>
        </w:tc>
        <w:tc>
          <w:tcPr/>
          <w:p>
            <w:pPr>
              <w:pStyle w:val="Compact"/>
              <w:jc w:val="left"/>
            </w:pPr>
            <w:r>
              <w:t xml:space="preserve">Guangzhou-Specific Focus</w:t>
            </w:r>
          </w:p>
        </w:tc>
      </w:tr>
      <w:tr>
        <w:tc>
          <w:tcPr/>
          <w:p>
            <w:pPr>
              <w:pStyle w:val="Compact"/>
              <w:jc w:val="left"/>
            </w:pPr>
            <w:r>
              <w:t xml:space="preserve">Digital Campaigns (WeChat/LinkedIn)</w:t>
            </w:r>
          </w:p>
        </w:tc>
        <w:tc>
          <w:tcPr/>
          <w:p>
            <w:pPr>
              <w:pStyle w:val="Compact"/>
              <w:jc w:val="left"/>
            </w:pPr>
            <w:r>
              <w:t xml:space="preserve">35%</w:t>
            </w:r>
          </w:p>
        </w:tc>
        <w:tc>
          <w:tcPr/>
          <w:p>
            <w:pPr>
              <w:pStyle w:val="Compact"/>
              <w:jc w:val="left"/>
            </w:pPr>
            <w:r>
              <w:t xml:space="preserve">Geo-targeted ads for Guangzhou metro/industrial zones</w:t>
            </w:r>
          </w:p>
        </w:tc>
      </w:tr>
      <w:tr>
        <w:tc>
          <w:tcPr/>
          <w:p>
            <w:pPr>
              <w:pStyle w:val="Compact"/>
              <w:jc w:val="left"/>
            </w:pPr>
            <w:r>
              <w:t xml:space="preserve">Partnerships &amp; Events</w:t>
            </w:r>
          </w:p>
        </w:tc>
        <w:tc>
          <w:tcPr/>
          <w:p>
            <w:pPr>
              <w:pStyle w:val="Compact"/>
              <w:jc w:val="left"/>
            </w:pPr>
            <w:r>
              <w:t xml:space="preserve">25%</w:t>
            </w:r>
          </w:p>
        </w:tc>
        <w:tc>
          <w:tcPr/>
          <w:p>
            <w:pPr>
              <w:pStyle w:val="Compact"/>
              <w:jc w:val="left"/>
            </w:pPr>
            <w:r>
              <w:t xml:space="preserve">SCUT forum in Guangzhou; Chamber of Commerce sponsorships</w:t>
            </w:r>
          </w:p>
        </w:tc>
      </w:tr>
      <w:tr>
        <w:tc>
          <w:tcPr/>
          <w:p>
            <w:pPr>
              <w:pStyle w:val="Compact"/>
              <w:jc w:val="left"/>
            </w:pPr>
            <w:r>
              <w:t xml:space="preserve">Content Production</w:t>
            </w:r>
          </w:p>
        </w:tc>
        <w:tc>
          <w:tcPr/>
          <w:p>
            <w:pPr>
              <w:pStyle w:val="Compact"/>
              <w:jc w:val="left"/>
            </w:pPr>
            <w:r>
              <w:t xml:space="preserve">20%</w:t>
            </w:r>
          </w:p>
        </w:tc>
        <w:tc>
          <w:tcPr/>
          <w:p>
            <w:pPr>
              <w:pStyle w:val="Compact"/>
              <w:jc w:val="left"/>
            </w:pPr>
            <w:r>
              <w:t xml:space="preserve">Cases studies on Pearl River projects, GB code compliance</w:t>
            </w:r>
          </w:p>
        </w:tc>
      </w:tr>
      <w:tr>
        <w:tc>
          <w:tcPr/>
          <w:p>
            <w:pPr>
              <w:pStyle w:val="Compact"/>
              <w:jc w:val="left"/>
            </w:pPr>
            <w:r>
              <w:t xml:space="preserve">Field Team Operations</w:t>
            </w:r>
          </w:p>
        </w:tc>
        <w:tc>
          <w:tcPr/>
          <w:p>
            <w:pPr>
              <w:pStyle w:val="Compact"/>
              <w:jc w:val="left"/>
            </w:pPr>
            <w:r>
              <w:t xml:space="preserve">20%</w:t>
            </w:r>
          </w:p>
        </w:tc>
        <w:tc>
          <w:tcPr/>
          <w:p>
            <w:pPr>
              <w:pStyle w:val="Compact"/>
              <w:jc w:val="left"/>
            </w:pPr>
            <w:r>
              <w:t xml:space="preserve">Sites visits across 15 Guangzhou districts (e.g., Panyu, Zengcheng)</w:t>
            </w:r>
          </w:p>
        </w:tc>
      </w:tr>
    </w:tbl>
    <w:bookmarkEnd w:id="25"/>
    <w:bookmarkStart w:id="26" w:name="kpis-for-china-guangzhou-success"/>
    <w:p>
      <w:pPr>
        <w:pStyle w:val="Heading2"/>
      </w:pPr>
      <w:r>
        <w:t xml:space="preserve">KPIs for China Guangzhou Success</w:t>
      </w:r>
    </w:p>
    <w:p>
      <w:pPr>
        <w:pStyle w:val="FirstParagraph"/>
      </w:pPr>
      <w:r>
        <w:t xml:space="preserve">We track success through metrics directly tied to the</w:t>
      </w:r>
      <w:r>
        <w:t xml:space="preserve"> </w:t>
      </w:r>
      <w:r>
        <w:rPr>
          <w:bCs/>
          <w:b/>
        </w:rPr>
        <w:t xml:space="preserve">China Guangzhou</w:t>
      </w:r>
      <w:r>
        <w:t xml:space="preserve"> </w:t>
      </w:r>
      <w:r>
        <w:t xml:space="preserve">market:</w:t>
      </w:r>
    </w:p>
    <w:p>
      <w:pPr>
        <w:numPr>
          <w:ilvl w:val="0"/>
          <w:numId w:val="1003"/>
        </w:numPr>
        <w:pStyle w:val="Compact"/>
      </w:pPr>
      <w:r>
        <w:rPr>
          <w:iCs/>
          <w:i/>
        </w:rPr>
        <w:t xml:space="preserve">Civil Engineer</w:t>
      </w:r>
      <w:r>
        <w:t xml:space="preserve"> </w:t>
      </w:r>
      <w:r>
        <w:t xml:space="preserve">Lead Conversion Rate: Target 30% from site visits.</w:t>
      </w:r>
    </w:p>
    <w:p>
      <w:pPr>
        <w:numPr>
          <w:ilvl w:val="0"/>
          <w:numId w:val="1003"/>
        </w:numPr>
        <w:pStyle w:val="Compact"/>
      </w:pPr>
      <w:r>
        <w:t xml:space="preserve">Government Tender Wins: Target 5+ contracts in Guangzhou by Year End.</w:t>
      </w:r>
    </w:p>
    <w:p>
      <w:pPr>
        <w:numPr>
          <w:ilvl w:val="0"/>
          <w:numId w:val="1003"/>
        </w:numPr>
        <w:pStyle w:val="Compact"/>
      </w:pPr>
      <w:r>
        <w:t xml:space="preserve">Local Partnership Growth: Achieve 8 active collaborations with Guangzhou institutions.</w:t>
      </w:r>
    </w:p>
    <w:bookmarkEnd w:id="26"/>
    <w:bookmarkStart w:id="27" w:name="X04d0f4515403f053d62079c936956ff467d0ba9"/>
    <w:p>
      <w:pPr>
        <w:pStyle w:val="Heading2"/>
      </w:pPr>
      <w:r>
        <w:t xml:space="preserve">Conclusion: Building Guangzhou's Future, Together</w:t>
      </w:r>
    </w:p>
    <w:p>
      <w:pPr>
        <w:pStyle w:val="FirstParagraph"/>
      </w:pPr>
      <w:r>
        <w:t xml:space="preserve">This Marketing Plan transcends generic outreach—it embeds our firm within the fabric of</w:t>
      </w:r>
      <w:r>
        <w:t xml:space="preserve"> </w:t>
      </w:r>
      <w:r>
        <w:rPr>
          <w:bCs/>
          <w:b/>
        </w:rPr>
        <w:t xml:space="preserve">China Guangzhou</w:t>
      </w:r>
      <w:r>
        <w:t xml:space="preserve">'s ambition. By centering every strategy on the unique demands of local civil engineering projects, we transform from a service provider into an indispensable partner for sustainable urban growth. Our commitment to excellence in</w:t>
      </w:r>
      <w:r>
        <w:t xml:space="preserve"> </w:t>
      </w:r>
      <w:r>
        <w:rPr>
          <w:iCs/>
          <w:i/>
        </w:rPr>
        <w:t xml:space="preserve">Civil Engineer</w:t>
      </w:r>
      <w:r>
        <w:t xml:space="preserve"> </w:t>
      </w:r>
      <w:r>
        <w:t xml:space="preserve">practice isn’t just a promise; it’s the foundation for Guangzhou’s skyline, infrastructure resilience, and economic momentum. As Guangzhou continues its journey as China's "Southern Gateway," our firm will be the backbone of its engineering legacy—proving that true innovation starts with understanding place.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China Guangzhou</dc:title>
  <dc:creator/>
  <dc:language>en</dc:language>
  <cp:keywords/>
  <dcterms:created xsi:type="dcterms:W3CDTF">2026-07-23T10:45:07Z</dcterms:created>
  <dcterms:modified xsi:type="dcterms:W3CDTF">2026-07-23T10:45:07Z</dcterms:modified>
</cp:coreProperties>
</file>

<file path=docProps/custom.xml><?xml version="1.0" encoding="utf-8"?>
<Properties xmlns="http://schemas.openxmlformats.org/officeDocument/2006/custom-properties" xmlns:vt="http://schemas.openxmlformats.org/officeDocument/2006/docPropsVTypes"/>
</file>