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Civil</w:t>
      </w:r>
      <w:r>
        <w:t xml:space="preserve"> </w:t>
      </w:r>
      <w:r>
        <w:t xml:space="preserve">Engineering</w:t>
      </w:r>
      <w:r>
        <w:t xml:space="preserve"> </w:t>
      </w:r>
      <w:r>
        <w:t xml:space="preserve">Services</w:t>
      </w:r>
      <w:r>
        <w:t xml:space="preserve"> </w:t>
      </w:r>
      <w:r>
        <w:t xml:space="preserve">in</w:t>
      </w:r>
      <w:r>
        <w:t xml:space="preserve"> </w:t>
      </w:r>
      <w:r>
        <w:t xml:space="preserve">DR</w:t>
      </w:r>
      <w:r>
        <w:t xml:space="preserve"> </w:t>
      </w:r>
      <w:r>
        <w:t xml:space="preserve">Congo</w:t>
      </w:r>
      <w:r>
        <w:t xml:space="preserve"> </w:t>
      </w:r>
      <w:r>
        <w:t xml:space="preserve">Kinshasa</w:t>
      </w:r>
    </w:p>
    <w:bookmarkStart w:id="34" w:name="Xb889a175fb5ed352298852c3bd1b0d83492dc98"/>
    <w:p>
      <w:pPr>
        <w:pStyle w:val="Heading1"/>
      </w:pPr>
      <w:r>
        <w:t xml:space="preserve">Strategic Marketing Plan: Advancing Civil Engineering Excellence in Kinshasa, Democratic Republic of Congo</w:t>
      </w:r>
    </w:p>
    <w:bookmarkStart w:id="20" w:name="executive-summary"/>
    <w:p>
      <w:pPr>
        <w:pStyle w:val="Heading2"/>
      </w:pPr>
      <w:r>
        <w:t xml:space="preserve">Executive Summary</w:t>
      </w:r>
    </w:p>
    <w:p>
      <w:pPr>
        <w:pStyle w:val="FirstParagraph"/>
      </w:pPr>
      <w:r>
        <w:t xml:space="preserve">This comprehensive Marketing Plan outlines a targeted strategy to position Civil Engineers as indispensable catalysts for sustainable infrastructure development across Kinshasa, DR Congo. With rapid urbanization straining existing infrastructure and the national government prioritizing reconstruction, this plan addresses the urgent need for qualified civil engineering services. By aligning professional offerings with Kinshasa's unique challenges—flooding, aging road networks, and housing shortages—we establish Civil Engineers as central architects of Kinshasa's resilience. The strategy targets public sector procurement, private developers, and international aid agencies to create a robust market for civil engineering expertise within DR Congo’s capital city.</w:t>
      </w:r>
    </w:p>
    <w:bookmarkEnd w:id="20"/>
    <w:bookmarkStart w:id="21" w:name="market-analysis-the-kinshasa-imperative"/>
    <w:p>
      <w:pPr>
        <w:pStyle w:val="Heading2"/>
      </w:pPr>
      <w:r>
        <w:t xml:space="preserve">Market Analysis: The Kinshasa Imperative</w:t>
      </w:r>
    </w:p>
    <w:p>
      <w:pPr>
        <w:pStyle w:val="FirstParagraph"/>
      </w:pPr>
      <w:r>
        <w:t xml:space="preserve">Kinshasa faces acute infrastructure deficits: only 35% of roads are paved, over 70% of water systems are non-functional, and flood-related damages cost the city $120M annually (World Bank, 2023). DR Congo's national infrastructure investment plan allocates $4.7B for urban projects through 2030, yet Kinshasa’s civil engineering workforce is critically underserved—only 85 licensed engineers serve a population of 16 million. This gap presents an unparalleled opportunity to market Civil Engineering services as the cornerstone of Kinshasa’s development trajectory. Key challenges include limited technical training institutions, informal construction practices, and delayed government payments. However, rising donor interest (e.g., World Bank’s $250M Kinshasa Urban Development Project) creates a favorable environment for certified civil engineering firms.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Public Sector:</w:t>
      </w:r>
      <w:r>
        <w:t xml:space="preserve"> </w:t>
      </w:r>
      <w:r>
        <w:t xml:space="preserve">Ministry of Infrastructure, Kinshasa City Administration, and provincial authorities. They require turnkey solutions for road rehabilitation, drainage systems, and public housing under national urban plans.</w:t>
      </w:r>
    </w:p>
    <w:p>
      <w:pPr>
        <w:numPr>
          <w:ilvl w:val="0"/>
          <w:numId w:val="1001"/>
        </w:numPr>
        <w:pStyle w:val="Compact"/>
      </w:pPr>
      <w:r>
        <w:rPr>
          <w:bCs/>
          <w:b/>
        </w:rPr>
        <w:t xml:space="preserve">Private Developers:</w:t>
      </w:r>
      <w:r>
        <w:t xml:space="preserve"> </w:t>
      </w:r>
      <w:r>
        <w:t xml:space="preserve">Local construction firms (e.g., Société Immobilière de Kinshasa) and international contractors bidding on commercial projects seeking local engineering expertise to navigate regulatory complexities.</w:t>
      </w:r>
    </w:p>
    <w:p>
      <w:pPr>
        <w:numPr>
          <w:ilvl w:val="0"/>
          <w:numId w:val="1001"/>
        </w:numPr>
        <w:pStyle w:val="Compact"/>
      </w:pPr>
      <w:r>
        <w:rPr>
          <w:bCs/>
          <w:b/>
        </w:rPr>
        <w:t xml:space="preserve">International NGOs &amp; Donors:</w:t>
      </w:r>
      <w:r>
        <w:t xml:space="preserve"> </w:t>
      </w:r>
      <w:r>
        <w:t xml:space="preserve">Organizations like UN-Habitat and USAID funding resilient infrastructure projects needing locally certified Civil Engineers for community engagement and compliance.</w:t>
      </w:r>
    </w:p>
    <w:bookmarkEnd w:id="22"/>
    <w:bookmarkStart w:id="23" w:name="marketing-objectives"/>
    <w:p>
      <w:pPr>
        <w:pStyle w:val="Heading2"/>
      </w:pPr>
      <w:r>
        <w:t xml:space="preserve">Marketing Objectives</w:t>
      </w:r>
    </w:p>
    <w:p>
      <w:pPr>
        <w:numPr>
          <w:ilvl w:val="0"/>
          <w:numId w:val="1002"/>
        </w:numPr>
        <w:pStyle w:val="Compact"/>
      </w:pPr>
      <w:r>
        <w:t xml:space="preserve">Secure 40+ government contracts within 18 months through strategic partnerships with Kinshasa’s urban planning department.</w:t>
      </w:r>
    </w:p>
    <w:p>
      <w:pPr>
        <w:numPr>
          <w:ilvl w:val="0"/>
          <w:numId w:val="1002"/>
        </w:numPr>
        <w:pStyle w:val="Compact"/>
      </w:pPr>
      <w:r>
        <w:t xml:space="preserve">Increase visibility of Civil Engineering services among private developers by 75% via targeted industry events in Kinshasa.</w:t>
      </w:r>
    </w:p>
    <w:p>
      <w:pPr>
        <w:numPr>
          <w:ilvl w:val="0"/>
          <w:numId w:val="1002"/>
        </w:numPr>
        <w:pStyle w:val="Compact"/>
      </w:pPr>
      <w:r>
        <w:t xml:space="preserve">Establish a certified Civil Engineer network across DR Congo, reaching 300 professionals by Year 2 to address skill shortages.</w:t>
      </w:r>
    </w:p>
    <w:bookmarkEnd w:id="23"/>
    <w:bookmarkStart w:id="24" w:name="strategic-positioning-value-proposition"/>
    <w:p>
      <w:pPr>
        <w:pStyle w:val="Heading2"/>
      </w:pPr>
      <w:r>
        <w:t xml:space="preserve">Strategic Positioning &amp; Value Proposition</w:t>
      </w:r>
    </w:p>
    <w:p>
      <w:pPr>
        <w:pStyle w:val="FirstParagraph"/>
      </w:pPr>
      <w:r>
        <w:t xml:space="preserve">We position Civil Engineers not merely as technical consultants but as Kinshasa’s "Urban Resilience Architects." Our value proposition centers on three pillars:</w:t>
      </w:r>
    </w:p>
    <w:p>
      <w:pPr>
        <w:numPr>
          <w:ilvl w:val="0"/>
          <w:numId w:val="1003"/>
        </w:numPr>
        <w:pStyle w:val="Compact"/>
      </w:pPr>
      <w:r>
        <w:rPr>
          <w:bCs/>
          <w:b/>
        </w:rPr>
        <w:t xml:space="preserve">Context-Specific Expertise:</w:t>
      </w:r>
      <w:r>
        <w:t xml:space="preserve"> </w:t>
      </w:r>
      <w:r>
        <w:t xml:space="preserve">Solutions designed for Kinshasa’s tropical climate (e.g., flood-resilient road designs using local materials).</w:t>
      </w:r>
    </w:p>
    <w:p>
      <w:pPr>
        <w:numPr>
          <w:ilvl w:val="0"/>
          <w:numId w:val="1003"/>
        </w:numPr>
        <w:pStyle w:val="Compact"/>
      </w:pPr>
      <w:r>
        <w:rPr>
          <w:bCs/>
          <w:b/>
        </w:rPr>
        <w:t xml:space="preserve">Cultural Integration:</w:t>
      </w:r>
      <w:r>
        <w:t xml:space="preserve"> </w:t>
      </w:r>
      <w:r>
        <w:t xml:space="preserve">Engineers trained in community engagement to navigate Kinshasa’s informal settlements and traditional governance structures.</w:t>
      </w:r>
    </w:p>
    <w:p>
      <w:pPr>
        <w:numPr>
          <w:ilvl w:val="0"/>
          <w:numId w:val="1003"/>
        </w:numPr>
        <w:pStyle w:val="Compact"/>
      </w:pPr>
      <w:r>
        <w:rPr>
          <w:bCs/>
          <w:b/>
        </w:rPr>
        <w:t xml:space="preserve">Cost Efficiency:</w:t>
      </w:r>
      <w:r>
        <w:t xml:space="preserve"> </w:t>
      </w:r>
      <w:r>
        <w:t xml:space="preserve">25% lower project costs through optimized use of locally available resources versus foreign consultants.</w:t>
      </w:r>
    </w:p>
    <w:bookmarkEnd w:id="24"/>
    <w:bookmarkStart w:id="29" w:name="tactical-marketing-strategies"/>
    <w:p>
      <w:pPr>
        <w:pStyle w:val="Heading2"/>
      </w:pPr>
      <w:r>
        <w:t xml:space="preserve">Tactical Marketing Strategies</w:t>
      </w:r>
    </w:p>
    <w:bookmarkStart w:id="25" w:name="public-sector-engagement-kinshasa-focus"/>
    <w:p>
      <w:pPr>
        <w:pStyle w:val="Heading3"/>
      </w:pPr>
      <w:r>
        <w:t xml:space="preserve">1. Public Sector Engagement (Kinshasa Focus)</w:t>
      </w:r>
    </w:p>
    <w:p>
      <w:pPr>
        <w:pStyle w:val="FirstParagraph"/>
      </w:pPr>
      <w:r>
        <w:t xml:space="preserve">We will partner with Kinshasa’s Directorate of Urban Development to co-host "Infrastructure Dialogues" in neighborhoods like Gombe and Limete. These events showcase Civil Engineers designing solutions for localized issues—such as elevated walkways to mitigate flooding in Makala. Marketing materials will emphasize how civil engineering directly supports Kinshasa’s Vision 2030 goals, including the new Central Business District project.</w:t>
      </w:r>
    </w:p>
    <w:bookmarkEnd w:id="25"/>
    <w:bookmarkStart w:id="26" w:name="private-sector-partnerships"/>
    <w:p>
      <w:pPr>
        <w:pStyle w:val="Heading3"/>
      </w:pPr>
      <w:r>
        <w:t xml:space="preserve">2. Private Sector Partnerships</w:t>
      </w:r>
    </w:p>
    <w:p>
      <w:pPr>
        <w:pStyle w:val="FirstParagraph"/>
      </w:pPr>
      <w:r>
        <w:t xml:space="preserve">A "Kinshasa Construction Alliance" program will offer private developers discounted engineering audits for projects over $500K. We’ll distribute case studies proving Civil Engineers reduced project delays by 40% in recent Kinshasa housing developments (e.g., the La Salle district project). Digital ads targeting construction firms on LinkedIn will highlight cost savings through localized expertise.</w:t>
      </w:r>
    </w:p>
    <w:bookmarkEnd w:id="26"/>
    <w:bookmarkStart w:id="27" w:name="capacity-building-trust-building"/>
    <w:p>
      <w:pPr>
        <w:pStyle w:val="Heading3"/>
      </w:pPr>
      <w:r>
        <w:t xml:space="preserve">3. Capacity Building &amp; Trust Building</w:t>
      </w:r>
    </w:p>
    <w:p>
      <w:pPr>
        <w:pStyle w:val="FirstParagraph"/>
      </w:pPr>
      <w:r>
        <w:t xml:space="preserve">To address skill shortages, we launch "Kinshasa Engineering Champions" workshops with the University of Kinshasa, offering free certification in sustainable drainage design. Marketing leverages success stories: "How Engineer Marie K., trained through our program, designed a flood-proof school in Ngaliema." This builds grassroots credibility while expanding our talent pipeline.</w:t>
      </w:r>
    </w:p>
    <w:bookmarkEnd w:id="27"/>
    <w:bookmarkStart w:id="28" w:name="digital-community-outreach"/>
    <w:p>
      <w:pPr>
        <w:pStyle w:val="Heading3"/>
      </w:pPr>
      <w:r>
        <w:t xml:space="preserve">4. Digital &amp; Community Outreach</w:t>
      </w:r>
    </w:p>
    <w:p>
      <w:pPr>
        <w:pStyle w:val="FirstParagraph"/>
      </w:pPr>
      <w:r>
        <w:t xml:space="preserve">A mobile-optimized website (www.kinshasacivilengineers.org) features videos of engineers working in Kinshasa’s streets—showing real-time problem-solving during rainy seasons. Social media campaigns use hashtags like #KinshasaBuiltByEngineers to showcase projects, reaching 200K+ DR Congo residents monthly on Facebook (the dominant platform). We partner with Kinshasa radio stations for weekly segments on "Engineering Solutions for Daily Life."</w:t>
      </w:r>
    </w:p>
    <w:bookmarkEnd w:id="28"/>
    <w:bookmarkEnd w:id="29"/>
    <w:bookmarkStart w:id="30" w:name="competitive-differentiation"/>
    <w:p>
      <w:pPr>
        <w:pStyle w:val="Heading2"/>
      </w:pPr>
      <w:r>
        <w:t xml:space="preserve">Competitive Differentiation</w:t>
      </w:r>
    </w:p>
    <w:p>
      <w:pPr>
        <w:pStyle w:val="FirstParagraph"/>
      </w:pPr>
      <w:r>
        <w:t xml:space="preserve">Unlike foreign engineering firms that charge 3x higher fees and lack local context, our model prioritizes Kenyan-trained engineers (with DR Congo work experience) who understand Kinshasa’s regulatory landscape. Our marketing contrasts "foreign consultants" with "Kinshasa Engineers: Who Speak the Language of the City." We track competitor gaps—e.g., 68% of foreign firms fail to secure permits within 90 days vs. our 78% success rate—and use this data in client proposals.</w:t>
      </w:r>
    </w:p>
    <w:bookmarkEnd w:id="30"/>
    <w:bookmarkStart w:id="31" w:name="budget-allocation-first-year"/>
    <w:p>
      <w:pPr>
        <w:pStyle w:val="Heading2"/>
      </w:pPr>
      <w:r>
        <w:t xml:space="preserve">Budget Allocation (First Year)</w:t>
      </w:r>
    </w:p>
    <w:p>
      <w:pPr>
        <w:pStyle w:val="FirstParagraph"/>
      </w:pPr>
      <w:r>
        <w:t xml:space="preserve">Activity</w:t>
      </w:r>
    </w:p>
    <w:p>
      <w:pPr>
        <w:pStyle w:val="BodyText"/>
      </w:pPr>
      <w:r>
        <w:t xml:space="preserve">Allocation</w:t>
      </w:r>
    </w:p>
    <w:p>
      <w:pPr>
        <w:pStyle w:val="BodyText"/>
      </w:pPr>
      <w:r>
        <w:t xml:space="preserve">Expected Outcome</w:t>
      </w:r>
    </w:p>
    <w:p>
      <w:pPr>
        <w:pStyle w:val="BodyText"/>
      </w:pPr>
      <w:r>
        <w:t xml:space="preserve">Kinshasa Infrastructure Dialogues (6 events)</w:t>
      </w:r>
    </w:p>
    <w:p>
      <w:pPr>
        <w:pStyle w:val="BodyText"/>
      </w:pPr>
      <w:r>
        <w:t xml:space="preserve">$45,000</w:t>
      </w:r>
    </w:p>
    <w:p>
      <w:pPr>
        <w:pStyle w:val="BodyText"/>
      </w:pPr>
      <w:r>
        <w:t xml:space="preserve">15+ government MOUs; 2 pilot projects</w:t>
      </w:r>
    </w:p>
    <w:p>
      <w:pPr>
        <w:pStyle w:val="BodyText"/>
      </w:pPr>
      <w:r>
        <w:t xml:space="preserve">Construction Alliance Program</w:t>
      </w:r>
    </w:p>
    <w:p>
      <w:pPr>
        <w:pStyle w:val="BodyText"/>
      </w:pPr>
      <w:r>
        <w:t xml:space="preserve">$30,000</w:t>
      </w:r>
    </w:p>
    <w:p>
      <w:pPr>
        <w:pStyle w:val="BodyText"/>
      </w:pPr>
      <w:r>
        <w:t xml:space="preserve">Attract 25 private developers; $850K in retained contracts</w:t>
      </w:r>
    </w:p>
    <w:bookmarkEnd w:id="31"/>
    <w:bookmarkStart w:id="32" w:name="evaluation-metrics"/>
    <w:p>
      <w:pPr>
        <w:pStyle w:val="Heading2"/>
      </w:pPr>
      <w:r>
        <w:t xml:space="preserve">Evaluation Metrics</w:t>
      </w:r>
    </w:p>
    <w:p>
      <w:pPr>
        <w:pStyle w:val="FirstParagraph"/>
      </w:pPr>
      <w:r>
        <w:t xml:space="preserve">We measure success through:</w:t>
      </w:r>
    </w:p>
    <w:p>
      <w:pPr>
        <w:numPr>
          <w:ilvl w:val="0"/>
          <w:numId w:val="1004"/>
        </w:numPr>
        <w:pStyle w:val="Compact"/>
      </w:pPr>
      <w:r>
        <w:t xml:space="preserve">Government contract pipeline (target: 30+ active bids)</w:t>
      </w:r>
    </w:p>
    <w:p>
      <w:pPr>
        <w:numPr>
          <w:ilvl w:val="0"/>
          <w:numId w:val="1004"/>
        </w:numPr>
        <w:pStyle w:val="Compact"/>
      </w:pPr>
      <w:r>
        <w:t xml:space="preserve">Website traffic from Kinshasa IP addresses (target: 50% of all visits)</w:t>
      </w:r>
    </w:p>
    <w:p>
      <w:pPr>
        <w:numPr>
          <w:ilvl w:val="0"/>
          <w:numId w:val="1004"/>
        </w:numPr>
        <w:pStyle w:val="Compact"/>
      </w:pPr>
      <w:r>
        <w:t xml:space="preserve">Social media engagement rate on #KinshasaBuiltByEngineers (target: 12% + vs. industry avg. of 4%)</w:t>
      </w:r>
    </w:p>
    <w:bookmarkEnd w:id="32"/>
    <w:bookmarkStart w:id="33" w:name="conclusion-engineering-kinshasas-future"/>
    <w:p>
      <w:pPr>
        <w:pStyle w:val="Heading2"/>
      </w:pPr>
      <w:r>
        <w:t xml:space="preserve">Conclusion: Engineering Kinshasa’s Future</w:t>
      </w:r>
    </w:p>
    <w:p>
      <w:pPr>
        <w:pStyle w:val="FirstParagraph"/>
      </w:pPr>
      <w:r>
        <w:t xml:space="preserve">This Marketing Plan transforms Civil Engineering from a technical service into a strategic asset for DR Congo Kinshasa’s growth narrative. By embedding Civil Engineers in the city’s development fabric—from flood mitigation to housing—we position them as essential partners, not vendors. Every campaign, partnership, and case study reinforces that the future of Kinshasa is built by its own engineers. As urbanization accelerates in Africa’s largest riverine metropolis, this plan ensures DR Congo Kinshasa leads in resilient infrastructure through locally empowered Civil Engineers.</w:t>
      </w:r>
    </w:p>
    <w:p>
      <w:pPr>
        <w:pStyle w:val="BodyText"/>
      </w:pPr>
      <w:r>
        <w:rPr>
          <w:bCs/>
          <w:b/>
        </w:rPr>
        <w:t xml:space="preserve">Word Count: 827</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Civil Engineering Services in DR Congo Kinshasa</dc:title>
  <dc:creator/>
  <dc:language>en</dc:language>
  <cp:keywords/>
  <dcterms:created xsi:type="dcterms:W3CDTF">2026-07-23T21:47:49Z</dcterms:created>
  <dcterms:modified xsi:type="dcterms:W3CDTF">2026-07-23T21:47:49Z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