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Paris,</w:t>
      </w:r>
      <w:r>
        <w:t xml:space="preserve"> </w:t>
      </w:r>
      <w:r>
        <w:t xml:space="preserve">France</w:t>
      </w:r>
    </w:p>
    <w:bookmarkStart w:id="32" w:name="X7311e46aba46635e84a1b4c6ff85a7ba3a8fc8a"/>
    <w:p>
      <w:pPr>
        <w:pStyle w:val="Heading1"/>
      </w:pPr>
      <w:r>
        <w:t xml:space="preserve">Comprehensive Marketing Plan for Civil Engineering Services in Paris, France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civil engineering consultancy firm in Paris, France. As urbanization intensifies across the Île-de-France region, with Paris undergoing massive infrastructure upgrades for the 2024 Olympics and long-term sustainability goals, demand for expert Civil Engineer services has surged. Our plan leverages Paris's unique urban challenges—including historical preservation requirements, dense population constraints, and ambitious climate targets—to position our firm as the go-to partner for innovative civil engineering solutions. With a focus on high-impact client acquisition in France's capital city, we project 45% market share growth within Parisian municipal contracts by Year 3 through targeted digital engagement and strategic partnerships.</w:t>
      </w:r>
    </w:p>
    <w:bookmarkEnd w:id="20"/>
    <w:bookmarkStart w:id="21" w:name="Xee516b823908fa6dae73105f404a4a2f020bd6f"/>
    <w:p>
      <w:pPr>
        <w:pStyle w:val="Heading2"/>
      </w:pPr>
      <w:r>
        <w:t xml:space="preserve">Market Analysis: Civil Engineering Landscape in Paris, France</w:t>
      </w:r>
    </w:p>
    <w:p>
      <w:pPr>
        <w:pStyle w:val="FirstParagraph"/>
      </w:pPr>
      <w:r>
        <w:t xml:space="preserve">Paris presents a complex yet opportunity-rich environment for Civil Engineer professionals. The city's infrastructure must balance 21st-century demands with centuries of architectural heritage. Key insights include:</w:t>
      </w:r>
    </w:p>
    <w:p>
      <w:pPr>
        <w:numPr>
          <w:ilvl w:val="0"/>
          <w:numId w:val="1001"/>
        </w:numPr>
        <w:pStyle w:val="Compact"/>
      </w:pPr>
      <w:r>
        <w:rPr>
          <w:bCs/>
          <w:b/>
        </w:rPr>
        <w:t xml:space="preserve">Regulatory Environment:</w:t>
      </w:r>
      <w:r>
        <w:t xml:space="preserve"> </w:t>
      </w:r>
      <w:r>
        <w:t xml:space="preserve">Compliance with French urban planning codes (PLU) and Paris-specific regulations like the "Plan Climat" requires specialized knowledge. Civil Engineers must navigate strict heritage preservation laws affecting 95% of central Paris.</w:t>
      </w:r>
    </w:p>
    <w:p>
      <w:pPr>
        <w:numPr>
          <w:ilvl w:val="0"/>
          <w:numId w:val="1001"/>
        </w:numPr>
        <w:pStyle w:val="Compact"/>
      </w:pPr>
      <w:r>
        <w:rPr>
          <w:bCs/>
          <w:b/>
        </w:rPr>
        <w:t xml:space="preserve">Infrastructure Demands:</w:t>
      </w:r>
      <w:r>
        <w:t xml:space="preserve"> </w:t>
      </w:r>
      <w:r>
        <w:t xml:space="preserve">Paris is investing €12 billion in transport infrastructure until 2026 (including RER E extension and metro Line 15). The city's goal to reduce carbon emissions by 40% by 2030 creates urgent need for sustainable Civil Engineer solutions.</w:t>
      </w:r>
    </w:p>
    <w:p>
      <w:pPr>
        <w:numPr>
          <w:ilvl w:val="0"/>
          <w:numId w:val="1001"/>
        </w:numPr>
        <w:pStyle w:val="Compact"/>
      </w:pPr>
      <w:r>
        <w:rPr>
          <w:bCs/>
          <w:b/>
        </w:rPr>
        <w:t xml:space="preserve">Competitive Gap:</w:t>
      </w:r>
      <w:r>
        <w:t xml:space="preserve"> </w:t>
      </w:r>
      <w:r>
        <w:t xml:space="preserve">While global firms dominate large projects, local Civil Engineers lack digital innovation. Our firm bridges this through AI-driven structural analysis and BIM (Building Information Modeling) expertise tailored for Parisian contexts.</w:t>
      </w:r>
    </w:p>
    <w:bookmarkEnd w:id="21"/>
    <w:bookmarkStart w:id="22" w:name="target-audience"/>
    <w:p>
      <w:pPr>
        <w:pStyle w:val="Heading2"/>
      </w:pPr>
      <w:r>
        <w:t xml:space="preserve">Target Audience</w:t>
      </w:r>
    </w:p>
    <w:p>
      <w:pPr>
        <w:pStyle w:val="FirstParagraph"/>
      </w:pPr>
      <w:r>
        <w:t xml:space="preserve">We segment clients into three priority groups within France Paris:</w:t>
      </w:r>
    </w:p>
    <w:p>
      <w:pPr>
        <w:numPr>
          <w:ilvl w:val="0"/>
          <w:numId w:val="1002"/>
        </w:numPr>
        <w:pStyle w:val="Compact"/>
      </w:pPr>
      <w:r>
        <w:rPr>
          <w:bCs/>
          <w:b/>
        </w:rPr>
        <w:t xml:space="preserve">Municipal Authorities:</w:t>
      </w:r>
      <w:r>
        <w:t xml:space="preserve"> </w:t>
      </w:r>
      <w:r>
        <w:t xml:space="preserve">Paris City Council, Île-de-France Mobilités (IDFM), and district-level urban planning departments seeking compliant, heritage-sensitive infrastructure solutions.</w:t>
      </w:r>
    </w:p>
    <w:p>
      <w:pPr>
        <w:numPr>
          <w:ilvl w:val="0"/>
          <w:numId w:val="1002"/>
        </w:numPr>
        <w:pStyle w:val="Compact"/>
      </w:pPr>
      <w:r>
        <w:rPr>
          <w:bCs/>
          <w:b/>
        </w:rPr>
        <w:t xml:space="preserve">Private Developers:</w:t>
      </w:r>
      <w:r>
        <w:t xml:space="preserve"> </w:t>
      </w:r>
      <w:r>
        <w:t xml:space="preserve">Real estate firms building mixed-use complexes in zones like La Défense or Saint-Denis, requiring rapid permitting under Paris' tight deadlines.</w:t>
      </w:r>
    </w:p>
    <w:p>
      <w:pPr>
        <w:numPr>
          <w:ilvl w:val="0"/>
          <w:numId w:val="1002"/>
        </w:numPr>
        <w:pStyle w:val="Compact"/>
      </w:pPr>
      <w:r>
        <w:rPr>
          <w:bCs/>
          <w:b/>
        </w:rPr>
        <w:t xml:space="preserve">Sustainability Consultants:</w:t>
      </w:r>
      <w:r>
        <w:t xml:space="preserve"> </w:t>
      </w:r>
      <w:r>
        <w:t xml:space="preserve">Eco-focused firms partnering with Civil Engineer teams to meet Paris' "100% Renewable Energy" target by 2050.</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Secure 3 major municipal contracts in Paris within Year 1</w:t>
      </w:r>
    </w:p>
    <w:p>
      <w:pPr>
        <w:numPr>
          <w:ilvl w:val="0"/>
          <w:numId w:val="1003"/>
        </w:numPr>
        <w:pStyle w:val="Compact"/>
      </w:pPr>
      <w:r>
        <w:t xml:space="preserve">Achieve 65% brand recognition among Parisian engineering firms through targeted industry engagement</w:t>
      </w:r>
    </w:p>
    <w:p>
      <w:pPr>
        <w:numPr>
          <w:ilvl w:val="0"/>
          <w:numId w:val="1003"/>
        </w:numPr>
        <w:pStyle w:val="Compact"/>
      </w:pPr>
      <w:r>
        <w:t xml:space="preserve">Generate €1.2M in qualified leads for Civil Engineer services by Month 18</w:t>
      </w:r>
    </w:p>
    <w:p>
      <w:pPr>
        <w:numPr>
          <w:ilvl w:val="0"/>
          <w:numId w:val="1003"/>
        </w:numPr>
        <w:pStyle w:val="Compact"/>
      </w:pPr>
      <w:r>
        <w:t xml:space="preserve">Establish thought leadership via 4 Paris-specific white papers on urban infrastructure challenges</w:t>
      </w:r>
    </w:p>
    <w:bookmarkEnd w:id="23"/>
    <w:bookmarkStart w:id="27" w:name="X335359826df34419d373db7082313516ede9340"/>
    <w:p>
      <w:pPr>
        <w:pStyle w:val="Heading2"/>
      </w:pPr>
      <w:r>
        <w:t xml:space="preserve">Marketing Strategies &amp; Tactics: France Paris Focus</w:t>
      </w:r>
    </w:p>
    <w:p>
      <w:pPr>
        <w:pStyle w:val="FirstParagraph"/>
      </w:pPr>
      <w:r>
        <w:t xml:space="preserve">Our approach integrates French market nuances with modern marketing techniques:</w:t>
      </w:r>
    </w:p>
    <w:bookmarkStart w:id="24" w:name="hyper-local-digital-campaigns"/>
    <w:p>
      <w:pPr>
        <w:pStyle w:val="Heading3"/>
      </w:pPr>
      <w:r>
        <w:t xml:space="preserve">1. Hyper-Local Digital Campaigns</w:t>
      </w:r>
    </w:p>
    <w:p>
      <w:pPr>
        <w:pStyle w:val="FirstParagraph"/>
      </w:pPr>
      <w:r>
        <w:t xml:space="preserve">We deploy geo-targeted LinkedIn and Google Ads focusing on Paris ZIP codes (75001-75019), using French-language content highlighting local projects. Example: A series titled "</w:t>
      </w:r>
      <w:r>
        <w:rPr>
          <w:iCs/>
          <w:i/>
        </w:rPr>
        <w:t xml:space="preserve">Ingénierie Civile à Paris : Solutions pour les Quartiers Historiques</w:t>
      </w:r>
      <w:r>
        <w:t xml:space="preserve">" (Civil Engineering in Paris: Solutions for Historic Districts) showcasing our work on the Seine River embankment revitalization project. Social media content features French-speaking Civil Engineers discussing compliance with Paris' "Urban Landscape Preservation" ordinance.</w:t>
      </w:r>
    </w:p>
    <w:bookmarkEnd w:id="24"/>
    <w:bookmarkStart w:id="25" w:name="strategic-partnerships-in-france-paris"/>
    <w:p>
      <w:pPr>
        <w:pStyle w:val="Heading3"/>
      </w:pPr>
      <w:r>
        <w:t xml:space="preserve">2. Strategic Partnerships in France Paris</w:t>
      </w:r>
    </w:p>
    <w:p>
      <w:pPr>
        <w:pStyle w:val="FirstParagraph"/>
      </w:pPr>
      <w:r>
        <w:t xml:space="preserve">We form alliances with key Paris institutions:</w:t>
      </w:r>
    </w:p>
    <w:p>
      <w:pPr>
        <w:numPr>
          <w:ilvl w:val="0"/>
          <w:numId w:val="1004"/>
        </w:numPr>
        <w:pStyle w:val="Compact"/>
      </w:pPr>
      <w:r>
        <w:t xml:space="preserve">Collaboration with École des Ponts ParisTech for student internship programs, creating talent pipelines and case studies</w:t>
      </w:r>
    </w:p>
    <w:p>
      <w:pPr>
        <w:numPr>
          <w:ilvl w:val="0"/>
          <w:numId w:val="1004"/>
        </w:numPr>
        <w:pStyle w:val="Compact"/>
      </w:pPr>
      <w:r>
        <w:t xml:space="preserve">Partnership with Syntec Ingénierie (French engineering federation) to co-host workshops on "Climate-Resilient Urban Design in Paris"</w:t>
      </w:r>
    </w:p>
    <w:p>
      <w:pPr>
        <w:numPr>
          <w:ilvl w:val="0"/>
          <w:numId w:val="1004"/>
        </w:numPr>
        <w:pStyle w:val="Compact"/>
      </w:pPr>
      <w:r>
        <w:t xml:space="preserve">Exclusive agreements with Paris-based construction firms like Bouygues Travaux Publics for joint municipal proposals</w:t>
      </w:r>
    </w:p>
    <w:bookmarkEnd w:id="25"/>
    <w:bookmarkStart w:id="26" w:name="content-marketing-with-french-context"/>
    <w:p>
      <w:pPr>
        <w:pStyle w:val="Heading3"/>
      </w:pPr>
      <w:r>
        <w:t xml:space="preserve">3. Content Marketing with French Context</w:t>
      </w:r>
    </w:p>
    <w:p>
      <w:pPr>
        <w:pStyle w:val="FirstParagraph"/>
      </w:pPr>
      <w:r>
        <w:t xml:space="preserve">All content addresses Paris-specific challenges:</w:t>
      </w:r>
    </w:p>
    <w:p>
      <w:pPr>
        <w:numPr>
          <w:ilvl w:val="0"/>
          <w:numId w:val="1005"/>
        </w:numPr>
        <w:pStyle w:val="Compact"/>
      </w:pPr>
      <w:r>
        <w:rPr>
          <w:iCs/>
          <w:i/>
        </w:rPr>
        <w:t xml:space="preserve">White Paper:</w:t>
      </w:r>
      <w:r>
        <w:t xml:space="preserve"> </w:t>
      </w:r>
      <w:r>
        <w:t xml:space="preserve">"Navigating Paris' 2024 Infrastructure Boom: A Civil Engineer's Guide to Permitting" (targeting city officials)</w:t>
      </w:r>
    </w:p>
    <w:p>
      <w:pPr>
        <w:numPr>
          <w:ilvl w:val="0"/>
          <w:numId w:val="1005"/>
        </w:numPr>
        <w:pStyle w:val="Compact"/>
      </w:pPr>
      <w:r>
        <w:rPr>
          <w:iCs/>
          <w:i/>
        </w:rPr>
        <w:t xml:space="preserve">Case Study Video:</w:t>
      </w:r>
      <w:r>
        <w:t xml:space="preserve"> </w:t>
      </w:r>
      <w:r>
        <w:t xml:space="preserve">"How We Designed a Zero-Emission Metro Station Under Notre Dame" (shared via French engineering forums)</w:t>
      </w:r>
    </w:p>
    <w:p>
      <w:pPr>
        <w:numPr>
          <w:ilvl w:val="0"/>
          <w:numId w:val="1005"/>
        </w:numPr>
        <w:pStyle w:val="Compact"/>
      </w:pPr>
      <w:r>
        <w:rPr>
          <w:iCs/>
          <w:i/>
        </w:rPr>
        <w:t xml:space="preserve">Webinar Series:</w:t>
      </w:r>
      <w:r>
        <w:t xml:space="preserve"> </w:t>
      </w:r>
      <w:r>
        <w:t xml:space="preserve">"Sustainable Drainage Systems for Paris' 40% Rainfall Increase" with City of Paris environmental officers</w:t>
      </w:r>
    </w:p>
    <w:bookmarkEnd w:id="26"/>
    <w:bookmarkEnd w:id="27"/>
    <w:bookmarkStart w:id="28" w:name="X0e0a0c5b2924f9d33ee117e71c83c04860e03c7"/>
    <w:p>
      <w:pPr>
        <w:pStyle w:val="Heading2"/>
      </w:pPr>
      <w:r>
        <w:t xml:space="preserve">Budget Allocation: France Paris Priorities</w:t>
      </w:r>
    </w:p>
    <w:p>
      <w:pPr>
        <w:pStyle w:val="FirstParagraph"/>
      </w:pPr>
      <w:r>
        <w:t xml:space="preserve">Activity</w:t>
      </w:r>
    </w:p>
    <w:p>
      <w:pPr>
        <w:pStyle w:val="BodyText"/>
      </w:pPr>
      <w:r>
        <w:t xml:space="preserve">Allocation (%)</w:t>
      </w:r>
    </w:p>
    <w:p>
      <w:pPr>
        <w:pStyle w:val="BodyText"/>
      </w:pPr>
      <w:r>
        <w:t xml:space="preserve">Paris-Specific Justification</w:t>
      </w:r>
    </w:p>
    <w:p>
      <w:pPr>
        <w:pStyle w:val="BodyText"/>
      </w:pPr>
      <w:r>
        <w:t xml:space="preserve">Digital Advertising (LinkedIn/Google)</w:t>
      </w:r>
    </w:p>
    <w:p>
      <w:pPr>
        <w:pStyle w:val="BodyText"/>
      </w:pPr>
      <w:r>
        <w:t xml:space="preserve">30%</w:t>
      </w:r>
    </w:p>
    <w:p>
      <w:pPr>
        <w:pStyle w:val="BodyText"/>
      </w:pPr>
      <w:r>
        <w:t xml:space="preserve">Geotargeting Paris metro zones with French-language ad copy for high-conversion municipal leads</w:t>
      </w:r>
    </w:p>
    <w:p>
      <w:pPr>
        <w:pStyle w:val="BodyText"/>
      </w:pPr>
      <w:r>
        <w:t xml:space="preserve">Industry Partnerships</w:t>
      </w:r>
    </w:p>
    <w:p>
      <w:pPr>
        <w:pStyle w:val="BodyText"/>
      </w:pPr>
      <w:r>
        <w:t xml:space="preserve">25%</w:t>
      </w:r>
    </w:p>
    <w:p>
      <w:pPr>
        <w:pStyle w:val="BodyText"/>
      </w:pPr>
      <w:r>
        <w:t xml:space="preserve">&lt;</w:t>
      </w:r>
    </w:p>
    <w:p>
      <w:pPr>
        <w:pStyle w:val="BodyText"/>
      </w:pPr>
      <w:r>
        <w:t xml:space="preserve">Funding joint workshops with Syntec Ingénierie to access Paris city networks</w:t>
      </w:r>
    </w:p>
    <w:p>
      <w:pPr>
        <w:pStyle w:val="BodyText"/>
      </w:pPr>
      <w:r>
        <w:t xml:space="preserve">Content Creation (French Language)</w:t>
      </w:r>
    </w:p>
    <w:p>
      <w:pPr>
        <w:pStyle w:val="BodyText"/>
      </w:pPr>
      <w:r>
        <w:t xml:space="preserve">20%</w:t>
      </w:r>
    </w:p>
    <w:p>
      <w:pPr>
        <w:pStyle w:val="BodyText"/>
      </w:pPr>
      <w:r>
        <w:t xml:space="preserve">Critical for credibility in French engineering market; avoids mistranslation risks</w:t>
      </w:r>
    </w:p>
    <w:p>
      <w:pPr>
        <w:pStyle w:val="BodyText"/>
      </w:pPr>
      <w:r>
        <w:t xml:space="preserve">Event Sponsorship (Paris Engineering Events)</w:t>
      </w:r>
    </w:p>
    <w:p>
      <w:pPr>
        <w:pStyle w:val="BodyText"/>
      </w:pPr>
      <w:r>
        <w:t xml:space="preserve">15%</w:t>
      </w:r>
    </w:p>
    <w:p>
      <w:pPr>
        <w:pStyle w:val="BodyText"/>
      </w:pPr>
      <w:r>
        <w:t xml:space="preserve">Sponsoring "Paris Urban Innovation Summit" to showcase Civil Engineer expertise</w:t>
      </w:r>
    </w:p>
    <w:p>
      <w:pPr>
        <w:pStyle w:val="BodyText"/>
      </w:pPr>
      <w:r>
        <w:t xml:space="preserve">Analytics &amp; Optimization</w:t>
      </w:r>
    </w:p>
    <w:p>
      <w:pPr>
        <w:pStyle w:val="BodyText"/>
      </w:pPr>
      <w:r>
        <w:t xml:space="preserve">10%</w:t>
      </w:r>
    </w:p>
    <w:bookmarkEnd w:id="28"/>
    <w:bookmarkStart w:id="29" w:name="Xd223ab7dc1bb421104155f52e912760bcca3e69"/>
    <w:p>
      <w:pPr>
        <w:pStyle w:val="Heading2"/>
      </w:pPr>
      <w:r>
        <w:t xml:space="preserve">Implementation Timeline: Paris Market Entry (Months 1-18)</w:t>
      </w:r>
    </w:p>
    <w:p>
      <w:pPr>
        <w:numPr>
          <w:ilvl w:val="0"/>
          <w:numId w:val="1006"/>
        </w:numPr>
        <w:pStyle w:val="Compact"/>
      </w:pPr>
      <w:r>
        <w:rPr>
          <w:bCs/>
          <w:b/>
        </w:rPr>
        <w:t xml:space="preserve">Months 1-3:</w:t>
      </w:r>
      <w:r>
        <w:t xml:space="preserve"> </w:t>
      </w:r>
      <w:r>
        <w:t xml:space="preserve">Launch French-language website with Paris-focused service pages; secure first partnership with Syntec Ingénierie</w:t>
      </w:r>
    </w:p>
    <w:p>
      <w:pPr>
        <w:numPr>
          <w:ilvl w:val="0"/>
          <w:numId w:val="1006"/>
        </w:numPr>
        <w:pStyle w:val="Compact"/>
      </w:pPr>
      <w:r>
        <w:rPr>
          <w:bCs/>
          <w:b/>
        </w:rPr>
        <w:t xml:space="preserve">Months 4-6:</w:t>
      </w:r>
      <w:r>
        <w:t xml:space="preserve"> </w:t>
      </w:r>
      <w:r>
        <w:t xml:space="preserve">Publish first white paper on Paris permitting; sponsor "Paris Climate Week" booth for lead generation</w:t>
      </w:r>
    </w:p>
    <w:p>
      <w:pPr>
        <w:numPr>
          <w:ilvl w:val="0"/>
          <w:numId w:val="1006"/>
        </w:numPr>
        <w:pStyle w:val="Compact"/>
      </w:pPr>
      <w:r>
        <w:rPr>
          <w:bCs/>
          <w:b/>
        </w:rPr>
        <w:t xml:space="preserve">Months 7-12:</w:t>
      </w:r>
      <w:r>
        <w:t xml:space="preserve"> </w:t>
      </w:r>
      <w:r>
        <w:t xml:space="preserve">Deliver municipal pilot project (e.g., Seine flood mitigation); host webinar series with City of Paris engineers</w:t>
      </w:r>
    </w:p>
    <w:p>
      <w:pPr>
        <w:numPr>
          <w:ilvl w:val="0"/>
          <w:numId w:val="1006"/>
        </w:numPr>
        <w:pStyle w:val="Compact"/>
      </w:pPr>
      <w:r>
        <w:rPr>
          <w:bCs/>
          <w:b/>
        </w:rPr>
        <w:t xml:space="preserve">Months 13-18:</w:t>
      </w:r>
      <w:r>
        <w:t xml:space="preserve"> </w:t>
      </w:r>
      <w:r>
        <w:t xml:space="preserve">Secure second municipal contract; expand to Saint-Denis development zone projects</w:t>
      </w:r>
    </w:p>
    <w:bookmarkEnd w:id="29"/>
    <w:bookmarkStart w:id="30" w:name="Xbdb26e4f292c3cb2f00d1cedca4a13195316c86"/>
    <w:p>
      <w:pPr>
        <w:pStyle w:val="Heading2"/>
      </w:pPr>
      <w:r>
        <w:t xml:space="preserve">Evaluation Metrics: Measuring Success in France Paris</w:t>
      </w:r>
    </w:p>
    <w:p>
      <w:pPr>
        <w:pStyle w:val="FirstParagraph"/>
      </w:pPr>
      <w:r>
        <w:t xml:space="preserve">We track KPIs specific to the Paris market:</w:t>
      </w:r>
    </w:p>
    <w:p>
      <w:pPr>
        <w:numPr>
          <w:ilvl w:val="0"/>
          <w:numId w:val="1007"/>
        </w:numPr>
        <w:pStyle w:val="Compact"/>
      </w:pPr>
      <w:r>
        <w:rPr>
          <w:bCs/>
          <w:b/>
        </w:rPr>
        <w:t xml:space="preserve">Lead Quality:</w:t>
      </w:r>
      <w:r>
        <w:t xml:space="preserve"> </w:t>
      </w:r>
      <w:r>
        <w:t xml:space="preserve">% of leads from Paris-based clients (Target: 70% by Month 12)</w:t>
      </w:r>
    </w:p>
    <w:p>
      <w:pPr>
        <w:numPr>
          <w:ilvl w:val="0"/>
          <w:numId w:val="1007"/>
        </w:numPr>
        <w:pStyle w:val="Compact"/>
      </w:pPr>
      <w:r>
        <w:rPr>
          <w:bCs/>
          <w:b/>
        </w:rPr>
        <w:t xml:space="preserve">Brand Relevance:</w:t>
      </w:r>
      <w:r>
        <w:t xml:space="preserve"> </w:t>
      </w:r>
      <w:r>
        <w:t xml:space="preserve">Mentions in French engineering publications (e.g., "Génie Civil Magazine")</w:t>
      </w:r>
    </w:p>
    <w:p>
      <w:pPr>
        <w:numPr>
          <w:ilvl w:val="0"/>
          <w:numId w:val="1007"/>
        </w:numPr>
        <w:pStyle w:val="Compact"/>
      </w:pPr>
      <w:r>
        <w:rPr>
          <w:bCs/>
          <w:b/>
        </w:rPr>
        <w:t xml:space="preserve">Municipal Engagement:</w:t>
      </w:r>
      <w:r>
        <w:t xml:space="preserve"> </w:t>
      </w:r>
      <w:r>
        <w:t xml:space="preserve">Number of RFPs responded to from Paris City Council (Target: 5 by Month 9)</w:t>
      </w:r>
    </w:p>
    <w:p>
      <w:pPr>
        <w:numPr>
          <w:ilvl w:val="0"/>
          <w:numId w:val="1007"/>
        </w:numPr>
        <w:pStyle w:val="Compact"/>
      </w:pPr>
      <w:r>
        <w:rPr>
          <w:bCs/>
          <w:b/>
        </w:rPr>
        <w:t xml:space="preserve">Cultural Alignment:</w:t>
      </w:r>
      <w:r>
        <w:t xml:space="preserve"> </w:t>
      </w:r>
      <w:r>
        <w:t xml:space="preserve">Client satisfaction scores on French communication practices (Target: 4.7/5)</w:t>
      </w:r>
    </w:p>
    <w:bookmarkEnd w:id="30"/>
    <w:bookmarkStart w:id="31" w:name="Xfd1e83690e1a362ef6680c7bb55fd7d800024eb"/>
    <w:p>
      <w:pPr>
        <w:pStyle w:val="Heading2"/>
      </w:pPr>
      <w:r>
        <w:t xml:space="preserve">Conclusion: Civil Engineer Excellence in the Heart of France</w:t>
      </w:r>
    </w:p>
    <w:p>
      <w:pPr>
        <w:pStyle w:val="FirstParagraph"/>
      </w:pPr>
      <w:r>
        <w:t xml:space="preserve">This Marketing Plan positions our firm not merely as a service provider, but as an indispensable partner for Paris' urban evolution. By embedding civil engineering expertise within France Paris' unique regulatory, historical, and sustainability landscape—from navigating UNESCO heritage zones to accelerating carbon-neutral infrastructure—we transform technical capabilities into market differentiation. Every tactic reinforces our commitment to the French capital: we don't just build structures; we engineer solutions for Paris’ future. With this plan, we will establish enduring relationships with municipal leaders and developers who understand that in France Paris, Civil Engineer excellence is the foundation of progress.</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Paris, France</dc:title>
  <dc:creator/>
  <dc:language>en</dc:language>
  <cp:keywords/>
  <dcterms:created xsi:type="dcterms:W3CDTF">2026-07-21T10:33:20Z</dcterms:created>
  <dcterms:modified xsi:type="dcterms:W3CDTF">2026-07-21T10:33:20Z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