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0dee7b034cfe2a8873f088285a9cb096ee4a6b8"/>
    <w:p>
      <w:pPr>
        <w:pStyle w:val="Heading1"/>
      </w:pPr>
      <w:r>
        <w:t xml:space="preserve">Comprehensive Marketing Plan for Civil Engineering Services in India Bangalore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civil engineering consultancy firm in India's tech capital, Bangalore. With Bangalore's infrastructure boom accelerating at 12% annually (NITI Aayog, 2023), this plan positions our firm as the trusted partner for sustainable urban development. The core focus is on delivering specialized Civil Engineer solutions that address Bangalore's unique challenges: monsoon-driven construction delays, rapid urbanization pressures, and stringent Smart City compliance requirements. This document serves as the definitive Marketing Plan to capture 15% market share in Bangalore's civil engineering services within three years.</w:t>
      </w:r>
    </w:p>
    <w:bookmarkEnd w:id="20"/>
    <w:bookmarkStart w:id="21" w:name="X9524f843d51ed5a52b52f1278bf0e1b485f2677"/>
    <w:p>
      <w:pPr>
        <w:pStyle w:val="Heading2"/>
      </w:pPr>
      <w:r>
        <w:t xml:space="preserve">Market Analysis: Bangalore's Infrastructure Imperative</w:t>
      </w:r>
    </w:p>
    <w:p>
      <w:pPr>
        <w:pStyle w:val="FirstParagraph"/>
      </w:pPr>
      <w:r>
        <w:t xml:space="preserve">Bangalore (officially Bengaluru) is India's second-most populous city, with a metro population of 13.8 million driving unprecedented infrastructure demands. The Karnataka government's $30 billion Smart City Mission and the ongoing Namma Metro expansion have created an annual civil engineering services market valued at ₹42,500 crores (IBEF, 2023). However, critical gaps persist: 78% of construction projects face monsoon-related delays (CII Survey), while only 12% of firms offer integrated climate-resilient design solutions. This creates a golden opportunity for a forward-thinking Civil Engineer to deliver innovative services addressing Bangalore's soil subsidence issues, drainage challenges, and high-rise construction safety standards. The Marketing Plan must emphasize our firm's localized expertise in navigating Bangalore's complex municipal regulations and monsoon-adapted engineering methodologies.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India Bangalore:</w:t>
      </w:r>
    </w:p>
    <w:p>
      <w:pPr>
        <w:numPr>
          <w:ilvl w:val="0"/>
          <w:numId w:val="1001"/>
        </w:numPr>
        <w:pStyle w:val="Compact"/>
      </w:pPr>
      <w:r>
        <w:rPr>
          <w:bCs/>
          <w:b/>
        </w:rPr>
        <w:t xml:space="preserve">Real Estate Developers</w:t>
      </w:r>
      <w:r>
        <w:t xml:space="preserve">: Premium residential (e.g., Prestige, Brigade) and commercial developers needing rapid project delivery with minimal weather disruption. They require Civil Engineers who understand Bangalore's "wet season" construction constraints.</w:t>
      </w:r>
    </w:p>
    <w:p>
      <w:pPr>
        <w:numPr>
          <w:ilvl w:val="0"/>
          <w:numId w:val="1001"/>
        </w:numPr>
        <w:pStyle w:val="Compact"/>
      </w:pPr>
      <w:r>
        <w:rPr>
          <w:bCs/>
          <w:b/>
        </w:rPr>
        <w:t xml:space="preserve">Municipal Corporations</w:t>
      </w:r>
      <w:r>
        <w:t xml:space="preserve">: BBMP (Bruhat Bengaluru Mahanagara Palike) and KMC seeking sustainable urban infrastructure solutions for stormwater management and road rehabilitation.</w:t>
      </w:r>
    </w:p>
    <w:p>
      <w:pPr>
        <w:numPr>
          <w:ilvl w:val="0"/>
          <w:numId w:val="1001"/>
        </w:numPr>
        <w:pStyle w:val="Compact"/>
      </w:pPr>
      <w:r>
        <w:rPr>
          <w:bCs/>
          <w:b/>
        </w:rPr>
        <w:t xml:space="preserve">Infrastructure Investors</w:t>
      </w:r>
      <w:r>
        <w:t xml:space="preserve">: PE firms funding metro extensions, IT corridor developments, and smart grid projects demanding Civil Engineers with data-driven project risk analytics.</w:t>
      </w:r>
    </w:p>
    <w:bookmarkEnd w:id="22"/>
    <w:bookmarkStart w:id="23" w:name="X6904a744a59e6dc76f0568507a00180c5b460ef"/>
    <w:p>
      <w:pPr>
        <w:pStyle w:val="Heading2"/>
      </w:pPr>
      <w:r>
        <w:t xml:space="preserve">Marketing Objectives (India Bangalore Focus)</w:t>
      </w:r>
    </w:p>
    <w:p>
      <w:pPr>
        <w:pStyle w:val="FirstParagraph"/>
      </w:pPr>
      <w:r>
        <w:t xml:space="preserve">By 2026, this Marketing Plan aims to:</w:t>
      </w:r>
    </w:p>
    <w:p>
      <w:pPr>
        <w:numPr>
          <w:ilvl w:val="0"/>
          <w:numId w:val="1002"/>
        </w:numPr>
        <w:pStyle w:val="Compact"/>
      </w:pPr>
      <w:r>
        <w:t xml:space="preserve">Establish brand leadership among 50+ top-tier construction firms in Bangalore through case studies demonstrating 30% reduced monsoon delays.</w:t>
      </w:r>
    </w:p>
    <w:p>
      <w:pPr>
        <w:numPr>
          <w:ilvl w:val="0"/>
          <w:numId w:val="1002"/>
        </w:numPr>
        <w:pStyle w:val="Compact"/>
      </w:pPr>
      <w:r>
        <w:t xml:space="preserve">Secure 7+ municipal contracts for sustainable drainage projects across Bangalore districts (e.g., Kormangala, Electronic City).</w:t>
      </w:r>
    </w:p>
    <w:p>
      <w:pPr>
        <w:numPr>
          <w:ilvl w:val="0"/>
          <w:numId w:val="1002"/>
        </w:numPr>
        <w:pStyle w:val="Compact"/>
      </w:pPr>
      <w:r>
        <w:t xml:space="preserve">Generate 25 qualified leads monthly from Bangalore-based developers through targeted digital campaigns.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as "Bangalore's Monsoon-Resilient Civil Engineer" – not just a service provider but a strategic partner in overcoming the city's top infrastructure pain points. This differentiator is central to our Marketing Plan. Key value pillars include:</w:t>
      </w:r>
    </w:p>
    <w:p>
      <w:pPr>
        <w:numPr>
          <w:ilvl w:val="0"/>
          <w:numId w:val="1003"/>
        </w:numPr>
        <w:pStyle w:val="Compact"/>
      </w:pPr>
      <w:r>
        <w:rPr>
          <w:bCs/>
          <w:b/>
        </w:rPr>
        <w:t xml:space="preserve">Localized Expertise</w:t>
      </w:r>
      <w:r>
        <w:t xml:space="preserve">: 100% of our civil engineers have 8+ years of Bangalore-specific project experience (e.g., handling loose soil conditions in Whitefield, high-water-table challenges in Jayanagar).</w:t>
      </w:r>
    </w:p>
    <w:p>
      <w:pPr>
        <w:numPr>
          <w:ilvl w:val="0"/>
          <w:numId w:val="1003"/>
        </w:numPr>
        <w:pStyle w:val="Compact"/>
      </w:pPr>
      <w:r>
        <w:rPr>
          <w:bCs/>
          <w:b/>
        </w:rPr>
        <w:t xml:space="preserve">Technology Integration</w:t>
      </w:r>
      <w:r>
        <w:t xml:space="preserve">: Proprietary AI tools predicting monsoon impacts on construction timelines – a critical need for India Bangalore's seasonal weather patterns.</w:t>
      </w:r>
    </w:p>
    <w:p>
      <w:pPr>
        <w:numPr>
          <w:ilvl w:val="0"/>
          <w:numId w:val="1003"/>
        </w:numPr>
        <w:pStyle w:val="Compact"/>
      </w:pPr>
      <w:r>
        <w:rPr>
          <w:bCs/>
          <w:b/>
        </w:rPr>
        <w:t xml:space="preserve">Regulatory Mastery</w:t>
      </w:r>
      <w:r>
        <w:t xml:space="preserve">: Deep understanding of BBMP approval processes, Karnataka Building Rules 2019, and Smart City compliance frameworks unique to Bangalore.</w:t>
      </w:r>
    </w:p>
    <w:bookmarkEnd w:id="24"/>
    <w:bookmarkStart w:id="28" w:name="Xa72771c2883b3e38697bbef36e59f37b72829cb"/>
    <w:p>
      <w:pPr>
        <w:pStyle w:val="Heading2"/>
      </w:pPr>
      <w:r>
        <w:t xml:space="preserve">Tactical Implementation: India Bangalore Marketing Strategies</w:t>
      </w:r>
    </w:p>
    <w:p>
      <w:pPr>
        <w:pStyle w:val="FirstParagraph"/>
      </w:pPr>
      <w:r>
        <w:t xml:space="preserve">This Marketing Plan executes through three integrated channels focused on Bangalore's ecosystem:</w:t>
      </w:r>
    </w:p>
    <w:bookmarkStart w:id="25" w:name="Xaaea1c45ceb70d87aa13367090672a66324b004"/>
    <w:p>
      <w:pPr>
        <w:pStyle w:val="Heading3"/>
      </w:pPr>
      <w:r>
        <w:t xml:space="preserve">1. Digital &amp; Content Strategy (Bangalore-Centric)</w:t>
      </w:r>
    </w:p>
    <w:p>
      <w:pPr>
        <w:numPr>
          <w:ilvl w:val="0"/>
          <w:numId w:val="1004"/>
        </w:numPr>
        <w:pStyle w:val="Compact"/>
      </w:pPr>
      <w:r>
        <w:t xml:space="preserve">Develop "Bangalore Infrastructure Pulse" blog series featuring monthly case studies like "How We Reduced Flood Damage by 40% in Hebbal via Smart Drainage Design."</w:t>
      </w:r>
    </w:p>
    <w:p>
      <w:pPr>
        <w:numPr>
          <w:ilvl w:val="0"/>
          <w:numId w:val="1004"/>
        </w:numPr>
        <w:pStyle w:val="Compact"/>
      </w:pPr>
      <w:r>
        <w:t xml:space="preserve">LinkedIn campaigns targeting Bangalore civil engineering managers with geo-fenced ads highlighting monsoon project success stories.</w:t>
      </w:r>
    </w:p>
    <w:p>
      <w:pPr>
        <w:numPr>
          <w:ilvl w:val="0"/>
          <w:numId w:val="1004"/>
        </w:numPr>
        <w:pStyle w:val="Compact"/>
      </w:pPr>
      <w:r>
        <w:t xml:space="preserve">SEO optimization for keywords: "Civil Engineer Bangalore monsoon solutions," "BBMP compliant construction services," "sustainable infrastructure consultant India."</w:t>
      </w:r>
    </w:p>
    <w:bookmarkEnd w:id="25"/>
    <w:bookmarkStart w:id="26" w:name="X95281467368940bfde71819b4972e9eb92d3bce"/>
    <w:p>
      <w:pPr>
        <w:pStyle w:val="Heading3"/>
      </w:pPr>
      <w:r>
        <w:t xml:space="preserve">2. Relationship Building (Bangalore Community Focus)</w:t>
      </w:r>
    </w:p>
    <w:p>
      <w:pPr>
        <w:numPr>
          <w:ilvl w:val="0"/>
          <w:numId w:val="1005"/>
        </w:numPr>
        <w:pStyle w:val="Compact"/>
      </w:pPr>
      <w:r>
        <w:t xml:space="preserve">Host quarterly "Smart Infrastructure Dialogues" at IIT Bangalore, featuring guest speakers from BBMP and CIVIL Engineering Council of Karnataka.</w:t>
      </w:r>
    </w:p>
    <w:p>
      <w:pPr>
        <w:numPr>
          <w:ilvl w:val="0"/>
          <w:numId w:val="1005"/>
        </w:numPr>
        <w:pStyle w:val="Compact"/>
      </w:pPr>
      <w:r>
        <w:t xml:space="preserve">Sponsor the "Bengaluru Urban Tech Summit," positioning our Civil Engineer team as thought leaders in sustainable city development.</w:t>
      </w:r>
    </w:p>
    <w:p>
      <w:pPr>
        <w:numPr>
          <w:ilvl w:val="0"/>
          <w:numId w:val="1005"/>
        </w:numPr>
        <w:pStyle w:val="Compact"/>
      </w:pPr>
      <w:r>
        <w:t xml:space="preserve">Partner with local engineering colleges (e.g., VTU, BMSCE) for campus recruitment and internship programs to build future talent pipelines within India Bangalore.</w:t>
      </w:r>
    </w:p>
    <w:bookmarkEnd w:id="26"/>
    <w:bookmarkStart w:id="27" w:name="client-acquisition-retention"/>
    <w:p>
      <w:pPr>
        <w:pStyle w:val="Heading3"/>
      </w:pPr>
      <w:r>
        <w:t xml:space="preserve">3. Client Acquisition &amp; Retention</w:t>
      </w:r>
    </w:p>
    <w:p>
      <w:pPr>
        <w:numPr>
          <w:ilvl w:val="0"/>
          <w:numId w:val="1006"/>
        </w:numPr>
        <w:pStyle w:val="Compact"/>
      </w:pPr>
      <w:r>
        <w:t xml:space="preserve">Launch "Monsoon Guarantee" service: 15% fee discount if project timelines exceed weather-optimized forecasts.</w:t>
      </w:r>
    </w:p>
    <w:p>
      <w:pPr>
        <w:numPr>
          <w:ilvl w:val="0"/>
          <w:numId w:val="1006"/>
        </w:numPr>
        <w:pStyle w:val="Compact"/>
      </w:pPr>
      <w:r>
        <w:t xml:space="preserve">Create a dedicated Bangalore client portal with real-time monitoring of construction health metrics tailored to local conditions.</w:t>
      </w:r>
    </w:p>
    <w:p>
      <w:pPr>
        <w:numPr>
          <w:ilvl w:val="0"/>
          <w:numId w:val="1006"/>
        </w:numPr>
        <w:pStyle w:val="Compact"/>
      </w:pPr>
      <w:r>
        <w:t xml:space="preserve">Implement referral program offering ₹50,000 credit for successful introductions from existing Bangalore developers.</w:t>
      </w:r>
    </w:p>
    <w:bookmarkEnd w:id="27"/>
    <w:bookmarkEnd w:id="28"/>
    <w:bookmarkStart w:id="29" w:name="budget-allocation-timeline"/>
    <w:p>
      <w:pPr>
        <w:pStyle w:val="Heading2"/>
      </w:pPr>
      <w:r>
        <w:t xml:space="preserve">Budget Allocation &amp; Timeline</w:t>
      </w:r>
    </w:p>
    <w:p>
      <w:pPr>
        <w:pStyle w:val="FirstParagraph"/>
      </w:pPr>
      <w:r>
        <w:t xml:space="preserve">This Marketing Plan allocates ₹84 lakhs over 18 months with priority to Bangalore initiatives:</w:t>
      </w:r>
    </w:p>
    <w:p>
      <w:pPr>
        <w:pStyle w:val="BodyText"/>
      </w:pPr>
      <w:r>
        <w:t xml:space="preserve">Activity</w:t>
      </w:r>
    </w:p>
    <w:p>
      <w:pPr>
        <w:pStyle w:val="BodyText"/>
      </w:pPr>
      <w:r>
        <w:t xml:space="preserve">Allocation (₹)</w:t>
      </w:r>
    </w:p>
    <w:p>
      <w:pPr>
        <w:pStyle w:val="BodyText"/>
      </w:pPr>
      <w:r>
        <w:t xml:space="preserve">Timeline</w:t>
      </w:r>
    </w:p>
    <w:p>
      <w:pPr>
        <w:pStyle w:val="BodyText"/>
      </w:pPr>
      <w:r>
        <w:t xml:space="preserve">Digital Campaigns (LinkedIn, SEO, Content)</w:t>
      </w:r>
    </w:p>
    <w:p>
      <w:pPr>
        <w:pStyle w:val="BodyText"/>
      </w:pPr>
      <w:r>
        <w:t xml:space="preserve">28 lakhs</w:t>
      </w:r>
    </w:p>
    <w:p>
      <w:pPr>
        <w:pStyle w:val="BodyText"/>
      </w:pPr>
      <w:r>
        <w:t xml:space="preserve">Months 1-18</w:t>
      </w:r>
    </w:p>
    <w:p>
      <w:pPr>
        <w:pStyle w:val="BodyText"/>
      </w:pPr>
      <w:r>
        <w:t xml:space="preserve">Bangalore Events &amp; Sponsorships</w:t>
      </w:r>
    </w:p>
    <w:p>
      <w:pPr>
        <w:pStyle w:val="BodyText"/>
      </w:pPr>
      <w:r>
        <w:t xml:space="preserve">24 lakhs</w:t>
      </w:r>
    </w:p>
    <w:p>
      <w:pPr>
        <w:pStyle w:val="BodyText"/>
      </w:pPr>
      <w:r>
        <w:t xml:space="preserve">Months 3,6,9,12,15</w:t>
      </w:r>
    </w:p>
    <w:p>
      <w:pPr>
        <w:pStyle w:val="BodyText"/>
      </w:pPr>
      <w:r>
        <w:t xml:space="preserve">Dedicated Bangalore Client Portal Development</w:t>
      </w:r>
    </w:p>
    <w:p>
      <w:pPr>
        <w:pStyle w:val="BodyText"/>
      </w:pPr>
      <w:r>
        <w:t xml:space="preserve">18 lakhs</w:t>
      </w:r>
    </w:p>
    <w:p>
      <w:pPr>
        <w:pStyle w:val="BodyText"/>
      </w:pPr>
      <w:r>
        <w:t xml:space="preserve">Month 6-8</w:t>
      </w:r>
    </w:p>
    <w:p>
      <w:pPr>
        <w:pStyle w:val="BodyText"/>
      </w:pPr>
      <w:r>
        <w:t xml:space="preserve">Talent Acquisition (Bangalore-based Civil Engineers)</w:t>
      </w:r>
    </w:p>
    <w:p>
      <w:pPr>
        <w:pStyle w:val="BodyText"/>
      </w:pPr>
      <w:r>
        <w:t xml:space="preserve">14 lakhs</w:t>
      </w:r>
    </w:p>
    <w:p>
      <w:pPr>
        <w:pStyle w:val="BodyText"/>
      </w:pPr>
      <w:r>
        <w:t xml:space="preserve">Months 1-9</w:t>
      </w:r>
    </w:p>
    <w:bookmarkEnd w:id="29"/>
    <w:bookmarkStart w:id="30" w:name="measurement-success-metrics"/>
    <w:p>
      <w:pPr>
        <w:pStyle w:val="Heading2"/>
      </w:pPr>
      <w:r>
        <w:t xml:space="preserve">Measurement &amp; Success Metrics</w:t>
      </w:r>
    </w:p>
    <w:p>
      <w:pPr>
        <w:pStyle w:val="FirstParagraph"/>
      </w:pPr>
      <w:r>
        <w:t xml:space="preserve">We track success exclusively through Bangalore-specific KPIs:</w:t>
      </w:r>
    </w:p>
    <w:p>
      <w:pPr>
        <w:numPr>
          <w:ilvl w:val="0"/>
          <w:numId w:val="1007"/>
        </w:numPr>
        <w:pStyle w:val="Compact"/>
      </w:pPr>
      <w:r>
        <w:rPr>
          <w:bCs/>
          <w:b/>
        </w:rPr>
        <w:t xml:space="preserve">Market Share Growth</w:t>
      </w:r>
      <w:r>
        <w:t xml:space="preserve">: Target: 5% in first year, 15% by Year 3 (vs. current market leader).</w:t>
      </w:r>
    </w:p>
    <w:p>
      <w:pPr>
        <w:numPr>
          <w:ilvl w:val="0"/>
          <w:numId w:val="1007"/>
        </w:numPr>
        <w:pStyle w:val="Compact"/>
      </w:pPr>
      <w:r>
        <w:rPr>
          <w:bCs/>
          <w:b/>
        </w:rPr>
        <w:t xml:space="preserve">Client Acquisition Cost (CAC)</w:t>
      </w:r>
      <w:r>
        <w:t xml:space="preserve">: Benchmark: ₹2.8 lakhs/client (below Bangalore industry avg of ₹4.2 lakhs).</w:t>
      </w:r>
    </w:p>
    <w:p>
      <w:pPr>
        <w:numPr>
          <w:ilvl w:val="0"/>
          <w:numId w:val="1007"/>
        </w:numPr>
        <w:pStyle w:val="Compact"/>
      </w:pPr>
      <w:r>
        <w:rPr>
          <w:bCs/>
          <w:b/>
        </w:rPr>
        <w:t xml:space="preserve">Monsoon Project Performance</w:t>
      </w:r>
      <w:r>
        <w:t xml:space="preserve">: Required metric – 90% of projects delivered within AI-predicted timelines.</w:t>
      </w:r>
    </w:p>
    <w:p>
      <w:pPr>
        <w:numPr>
          <w:ilvl w:val="0"/>
          <w:numId w:val="1007"/>
        </w:numPr>
        <w:pStyle w:val="Compact"/>
      </w:pPr>
      <w:r>
        <w:rPr>
          <w:bCs/>
          <w:b/>
        </w:rPr>
        <w:t xml:space="preserve">Brand Sentiment</w:t>
      </w:r>
      <w:r>
        <w:t xml:space="preserve">: Measured via monthly social listening in Karnataka (target: +35% positive mentions).</w:t>
      </w:r>
    </w:p>
    <w:bookmarkEnd w:id="30"/>
    <w:bookmarkStart w:id="31" w:name="conclusion-engineering-bangalores-future"/>
    <w:p>
      <w:pPr>
        <w:pStyle w:val="Heading2"/>
      </w:pPr>
      <w:r>
        <w:t xml:space="preserve">Conclusion: Engineering Bangalore's Future</w:t>
      </w:r>
    </w:p>
    <w:p>
      <w:pPr>
        <w:pStyle w:val="FirstParagraph"/>
      </w:pPr>
      <w:r>
        <w:t xml:space="preserve">This Marketing Plan is not merely a business strategy – it’s a commitment to solving Bangalore’s infrastructure challenges through specialized Civil Engineer expertise. By embedding our services within the city’s unique climate, regulatory, and developmental context, we position our firm as indispensable to India Bangalore's evolution from "Silicon Valley of India" to "Sustainable City of the Future." The success metrics outlined will be rigorously tracked in each quarterly review, ensuring every marketing dollar accelerates our mission: building a resilient Bangalore with every civil engineering solution. As Bangalore continues its infrastructure revolution, this Marketing Plan ensures we don’t just serve the market – we define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India Bangalore</dc:title>
  <dc:creator/>
  <dc:language>en</dc:language>
  <cp:keywords/>
  <dcterms:created xsi:type="dcterms:W3CDTF">2026-07-21T05:01:34Z</dcterms:created>
  <dcterms:modified xsi:type="dcterms:W3CDTF">2026-07-21T05:01:34Z</dcterms:modified>
</cp:coreProperties>
</file>

<file path=docProps/custom.xml><?xml version="1.0" encoding="utf-8"?>
<Properties xmlns="http://schemas.openxmlformats.org/officeDocument/2006/custom-properties" xmlns:vt="http://schemas.openxmlformats.org/officeDocument/2006/docPropsVTypes"/>
</file>