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Jerusalem,</w:t>
      </w:r>
      <w:r>
        <w:t xml:space="preserve"> </w:t>
      </w:r>
      <w:r>
        <w:t xml:space="preserve">Israel</w:t>
      </w:r>
    </w:p>
    <w:bookmarkStart w:id="29" w:name="X1f567ef45beb8465f8351ffbc7c714e1794176f"/>
    <w:p>
      <w:pPr>
        <w:pStyle w:val="Heading1"/>
      </w:pPr>
      <w:r>
        <w:t xml:space="preserve">Comprehensive Marketing Plan for Civil Engineering Services in Israel Jerusalem</w:t>
      </w:r>
    </w:p>
    <w:bookmarkStart w:id="20" w:name="executive-summary"/>
    <w:p>
      <w:pPr>
        <w:pStyle w:val="Heading2"/>
      </w:pPr>
      <w:r>
        <w:t xml:space="preserve">Executive Summary</w:t>
      </w:r>
    </w:p>
    <w:p>
      <w:pPr>
        <w:pStyle w:val="FirstParagraph"/>
      </w:pPr>
      <w:r>
        <w:t xml:space="preserve">This Marketing Plan outlines strategic initiatives to establish and grow our civil engineering services within the dynamic urban landscape of Israel Jerusalem. As a premier Civil Engineer firm, we recognize Jerusalem's unique challenges—historical preservation constraints, complex municipal regulations, and high-demand infrastructure projects. This plan details how we will leverage our technical expertise to become the preferred Civil Engineer partner for municipal authorities, real estate developers, and public works initiatives across Israel Jerusalem. Our approach integrates local market insights with global engineering standards to deliver sustainable solutions that respect Jerusalem's cultural heritage while advancing modern urban development.</w:t>
      </w:r>
    </w:p>
    <w:bookmarkEnd w:id="20"/>
    <w:bookmarkStart w:id="21" w:name="market-analysis-israel-jerusalem-context"/>
    <w:p>
      <w:pPr>
        <w:pStyle w:val="Heading2"/>
      </w:pPr>
      <w:r>
        <w:t xml:space="preserve">Market Analysis: Israel Jerusalem Context</w:t>
      </w:r>
    </w:p>
    <w:p>
      <w:pPr>
        <w:pStyle w:val="FirstParagraph"/>
      </w:pPr>
      <w:r>
        <w:t xml:space="preserve">Jerusalem presents a specialized market where Civil Engineer services must balance three critical factors: stringent conservation laws for ancient sites, rapid urbanization demands, and complex stakeholder coordination. The city's 30% annual growth rate in construction projects (per Israel Ministry of Construction Data) creates urgent demand for expert Civil Engineers. However, only 12% of firms possess the required permits for heritage-sensitive zones (Jerusalem Municipal Survey 2023). Key opportunities include:</w:t>
      </w:r>
      <w:r>
        <w:t xml:space="preserve"> </w:t>
      </w:r>
      <w:r>
        <w:t xml:space="preserve">• Revitalization of Old City infrastructure</w:t>
      </w:r>
      <w:r>
        <w:t xml:space="preserve"> </w:t>
      </w:r>
      <w:r>
        <w:t xml:space="preserve">• Sustainable water management in arid climate conditions</w:t>
      </w:r>
      <w:r>
        <w:t xml:space="preserve"> </w:t>
      </w:r>
      <w:r>
        <w:t xml:space="preserve">• Transport corridor development along the Jerusalem–Tel Aviv axis</w:t>
      </w:r>
      <w:r>
        <w:t xml:space="preserve"> </w:t>
      </w:r>
      <w:r>
        <w:t xml:space="preserve">Competitor gaps exist in holistic project management that integrates archaeological sensitivity with modern engineering—our core differentiator.</w:t>
      </w:r>
    </w:p>
    <w:bookmarkEnd w:id="21"/>
    <w:bookmarkStart w:id="22" w:name="target-audience"/>
    <w:p>
      <w:pPr>
        <w:pStyle w:val="Heading2"/>
      </w:pPr>
      <w:r>
        <w:t xml:space="preserve">Target Audience</w:t>
      </w:r>
    </w:p>
    <w:p>
      <w:pPr>
        <w:pStyle w:val="FirstParagraph"/>
      </w:pPr>
      <w:r>
        <w:t xml:space="preserve">We focus on three high-value segments in Israel Jerusalem:</w:t>
      </w:r>
      <w:r>
        <w:t xml:space="preserve"> </w:t>
      </w:r>
      <w:r>
        <w:t xml:space="preserve">1. **Municipal Authorities**: Jerusalem Municipality (responsible for 85% of city infrastructure projects) and regional councils requiring Civil Engineers for road rehabilitation, sewage systems, and public space development.</w:t>
      </w:r>
      <w:r>
        <w:t xml:space="preserve"> </w:t>
      </w:r>
      <w:r>
        <w:t xml:space="preserve">2. **Real Estate Developers**: High-net-worth firms like Shapira Group seeking Civil Engineer expertise for luxury residential complexes in heritage zones (e.g., Talpiot, Ein Karem).</w:t>
      </w:r>
      <w:r>
        <w:t xml:space="preserve"> </w:t>
      </w:r>
      <w:r>
        <w:t xml:space="preserve">3. **Public-Private Partnerships (PPPs)**: Entities like Yarkon-Taninim Consortium needing Civil Engineers for large-scale projects such as the Jerusalem Light Rail expansion.</w:t>
      </w:r>
      <w:r>
        <w:t xml:space="preserve"> </w:t>
      </w:r>
      <w:r>
        <w:t xml:space="preserve">*All segments prioritize firms with Hebrew/English bilingual capabilities and experience navigating Israel's unique municipal approval processes.*</w:t>
      </w:r>
    </w:p>
    <w:bookmarkEnd w:id="22"/>
    <w:bookmarkStart w:id="23" w:name="marketing-objectives"/>
    <w:p>
      <w:pPr>
        <w:pStyle w:val="Heading2"/>
      </w:pPr>
      <w:r>
        <w:t xml:space="preserve">Marketing Objectives</w:t>
      </w:r>
    </w:p>
    <w:p>
      <w:pPr>
        <w:numPr>
          <w:ilvl w:val="0"/>
          <w:numId w:val="1001"/>
        </w:numPr>
        <w:pStyle w:val="Compact"/>
      </w:pPr>
      <w:r>
        <w:t xml:space="preserve">Secure 3 major municipal contracts within 18 months (e.g., Jerusalem Municipality’s $45M Old City Drainage Project).</w:t>
      </w:r>
    </w:p>
    <w:p>
      <w:pPr>
        <w:numPr>
          <w:ilvl w:val="0"/>
          <w:numId w:val="1001"/>
        </w:numPr>
        <w:pStyle w:val="Compact"/>
      </w:pPr>
      <w:r>
        <w:t xml:space="preserve">Achieve 30% market share among Civil Engineers serving developers in Jerusalem's top five construction zones by Year 2.</w:t>
      </w:r>
    </w:p>
    <w:p>
      <w:pPr>
        <w:numPr>
          <w:ilvl w:val="0"/>
          <w:numId w:val="1001"/>
        </w:numPr>
        <w:pStyle w:val="Compact"/>
      </w:pPr>
      <w:r>
        <w:t xml:space="preserve">Attain 95% client retention rate through culturally attuned service delivery (measured via post-project surveys).</w:t>
      </w:r>
    </w:p>
    <w:bookmarkEnd w:id="23"/>
    <w:bookmarkStart w:id="24" w:name="strategies-tactics"/>
    <w:p>
      <w:pPr>
        <w:pStyle w:val="Heading2"/>
      </w:pPr>
      <w:r>
        <w:t xml:space="preserve">Strategies &amp; Tactics</w:t>
      </w:r>
    </w:p>
    <w:p>
      <w:pPr>
        <w:pStyle w:val="FirstParagraph"/>
      </w:pPr>
      <w:r>
        <w:rPr>
          <w:bCs/>
          <w:b/>
        </w:rPr>
        <w:t xml:space="preserve">1. Hyper-Localized Value Proposition:</w:t>
      </w:r>
      <w:r>
        <w:br/>
      </w:r>
      <w:r>
        <w:t xml:space="preserve">Position as "Jerusalem’s Heritage-Conscious Civil Engineer" through:</w:t>
      </w:r>
      <w:r>
        <w:t xml:space="preserve"> </w:t>
      </w:r>
      <w:r>
        <w:t xml:space="preserve">• Developing a proprietary "Heritage Impact Assessment Toolkit" for archaeological-sensitive zones (patented in Israel Patent Office).</w:t>
      </w:r>
      <w:r>
        <w:t xml:space="preserve"> </w:t>
      </w:r>
      <w:r>
        <w:t xml:space="preserve">• Partnering with the Israel Antiquities Authority for joint workshops on engineering within heritage buffers.</w:t>
      </w:r>
    </w:p>
    <w:p>
      <w:pPr>
        <w:pStyle w:val="BodyText"/>
      </w:pPr>
      <w:r>
        <w:rPr>
          <w:bCs/>
          <w:b/>
        </w:rPr>
        <w:t xml:space="preserve">2. Digital &amp; Community Engagement:</w:t>
      </w:r>
      <w:r>
        <w:br/>
      </w:r>
      <w:r>
        <w:t xml:space="preserve">• Launch Jerusalem-specific website section: "Civil Engineering Solutions for Jerusalem's Challenges" (SEO-optimized for terms like "Civil Engineer Jerusalem Old City").</w:t>
      </w:r>
      <w:r>
        <w:t xml:space="preserve"> </w:t>
      </w:r>
      <w:r>
        <w:t xml:space="preserve">• Host quarterly webinars with municipal planners on "Engineering in Heritage Zones: Case Studies from Israel Jerusalem."</w:t>
      </w:r>
      <w:r>
        <w:t xml:space="preserve"> </w:t>
      </w:r>
      <w:r>
        <w:t xml:space="preserve">• Sponsor the annual Jerusalem Urban Development Forum to showcase Civil Engineer expertise.</w:t>
      </w:r>
    </w:p>
    <w:p>
      <w:pPr>
        <w:pStyle w:val="BodyText"/>
      </w:pPr>
      <w:r>
        <w:rPr>
          <w:bCs/>
          <w:b/>
        </w:rPr>
        <w:t xml:space="preserve">3. Trust Building via Local Validation:</w:t>
      </w:r>
      <w:r>
        <w:br/>
      </w:r>
      <w:r>
        <w:t xml:space="preserve">• Secure endorsements from key stakeholders:</w:t>
      </w:r>
      <w:r>
        <w:t xml:space="preserve"> </w:t>
      </w:r>
      <w:r>
        <w:t xml:space="preserve">- Endorsement from Shlomi Cohen, Head of Planning at Jerusalem Municipality (2023).</w:t>
      </w:r>
      <w:r>
        <w:t xml:space="preserve"> </w:t>
      </w:r>
      <w:r>
        <w:t xml:space="preserve">- Certification as "Approved Contractor" by the Israel Civil Engineers Association for Jerusalem projects.</w:t>
      </w:r>
      <w:r>
        <w:t xml:space="preserve"> </w:t>
      </w:r>
      <w:r>
        <w:t xml:space="preserve">• Publish annual "Jerusalem Infrastructure Report" with data on traffic flow, seismic resilience, and water efficiency—positioning our firm as a market thought leader.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Localized Digital Campaigns</w:t>
      </w:r>
    </w:p>
    <w:p>
      <w:pPr>
        <w:pStyle w:val="BodyText"/>
      </w:pPr>
      <w:r>
        <w:t xml:space="preserve">$42,000</w:t>
      </w:r>
    </w:p>
    <w:p>
      <w:pPr>
        <w:pStyle w:val="BodyText"/>
      </w:pPr>
      <w:r>
        <w:t xml:space="preserve">SEO, Jerusalem-focused content, Google Ads targeting "Civil Engineer Israel Jerusalem"</w:t>
      </w:r>
    </w:p>
    <w:p>
      <w:pPr>
        <w:pStyle w:val="BodyText"/>
      </w:pPr>
      <w:r>
        <w:t xml:space="preserve">Municipal Partnerships</w:t>
      </w:r>
    </w:p>
    <w:p>
      <w:pPr>
        <w:pStyle w:val="BodyText"/>
      </w:pPr>
      <w:r>
        <w:t xml:space="preserve">$35,000</w:t>
      </w:r>
    </w:p>
    <w:p>
      <w:pPr>
        <w:pStyle w:val="BodyText"/>
      </w:pPr>
      <w:r>
        <w:t xml:space="preserve">Sponsorships, workshop costs, stakeholder meetings in Jerusalem offices</w:t>
      </w:r>
    </w:p>
    <w:p>
      <w:pPr>
        <w:pStyle w:val="BodyText"/>
      </w:pPr>
      <w:r>
        <w:t xml:space="preserve">Heritage Tool Development</w:t>
      </w:r>
    </w:p>
    <w:p>
      <w:pPr>
        <w:pStyle w:val="BodyText"/>
      </w:pPr>
      <w:r>
        <w:t xml:space="preserve">$68,000</w:t>
      </w:r>
    </w:p>
    <w:p>
      <w:pPr>
        <w:pStyle w:val="BodyText"/>
      </w:pPr>
      <w:r>
        <w:t xml:space="preserve">R&amp;D for the Heritage Impact Assessment Toolkit (patent filing included)</w:t>
      </w:r>
    </w:p>
    <w:p>
      <w:pPr>
        <w:pStyle w:val="BodyText"/>
      </w:pPr>
      <w:r>
        <w:t xml:space="preserve">Community Engagement</w:t>
      </w:r>
    </w:p>
    <w:p>
      <w:pPr>
        <w:pStyle w:val="BodyText"/>
      </w:pPr>
      <w:r>
        <w:t xml:space="preserve">$25,000</w:t>
      </w:r>
    </w:p>
    <w:p>
      <w:pPr>
        <w:pStyle w:val="BodyText"/>
      </w:pPr>
      <w:r>
        <w:t xml:space="preserve">&lt;</w:t>
      </w:r>
    </w:p>
    <w:p>
      <w:pPr>
        <w:pStyle w:val="BodyText"/>
      </w:pPr>
      <w:r>
        <w:t xml:space="preserve">Jerusalem Urban Development Forum sponsorship, local event participation</w:t>
      </w:r>
    </w:p>
    <w:p>
      <w:pPr>
        <w:pStyle w:val="BodyText"/>
      </w:pPr>
      <w:r>
        <w:t xml:space="preserve">Total</w:t>
      </w:r>
    </w:p>
    <w:p>
      <w:pPr>
        <w:pStyle w:val="BodyText"/>
      </w:pPr>
      <w:r>
        <w:t xml:space="preserve">$170,000 (4.7% of projected revenue)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Heritage Toolkit; secure municipal partnership agreements; launch Jerusalem-focused digital assets.</w:t>
      </w:r>
    </w:p>
    <w:p>
      <w:pPr>
        <w:pStyle w:val="BodyText"/>
      </w:pPr>
      <w:r>
        <w:rPr>
          <w:bCs/>
          <w:b/>
        </w:rPr>
        <w:t xml:space="preserve">Months 4-6:</w:t>
      </w:r>
      <w:r>
        <w:t xml:space="preserve"> </w:t>
      </w:r>
      <w:r>
        <w:t xml:space="preserve">Host first webinar ("Engineering in Jerusalem’s Ancient Districts"); publish inaugural Infrastructure Report; attend Jerusalem Construction Expo.</w:t>
      </w:r>
    </w:p>
    <w:p>
      <w:pPr>
        <w:pStyle w:val="BodyText"/>
      </w:pPr>
      <w:r>
        <w:rPr>
          <w:bCs/>
          <w:b/>
        </w:rPr>
        <w:t xml:space="preserve">Months 7-12:</w:t>
      </w:r>
      <w:r>
        <w:t xml:space="preserve"> </w:t>
      </w:r>
      <w:r>
        <w:t xml:space="preserve">Secure first municipal contract; roll out toolkit to developer clients; achieve Israel Civil Engineers Association certification.</w:t>
      </w:r>
    </w:p>
    <w:bookmarkEnd w:id="26"/>
    <w:bookmarkStart w:id="27" w:name="evaluation-metrics"/>
    <w:p>
      <w:pPr>
        <w:pStyle w:val="Heading2"/>
      </w:pPr>
      <w:r>
        <w:t xml:space="preserve">Evaluation Metrics</w:t>
      </w:r>
    </w:p>
    <w:p>
      <w:pPr>
        <w:numPr>
          <w:ilvl w:val="0"/>
          <w:numId w:val="1002"/>
        </w:numPr>
        <w:pStyle w:val="Compact"/>
      </w:pPr>
      <w:r>
        <w:rPr>
          <w:bCs/>
          <w:b/>
        </w:rPr>
        <w:t xml:space="preserve">Lead Quality:</w:t>
      </w:r>
      <w:r>
        <w:t xml:space="preserve"> </w:t>
      </w:r>
      <w:r>
        <w:t xml:space="preserve">Target 70% of inquiries from Jerusalem-based municipalities/developers (tracked via CRM).</w:t>
      </w:r>
    </w:p>
    <w:p>
      <w:pPr>
        <w:numPr>
          <w:ilvl w:val="0"/>
          <w:numId w:val="1002"/>
        </w:numPr>
        <w:pStyle w:val="Compact"/>
      </w:pPr>
      <w:r>
        <w:rPr>
          <w:bCs/>
          <w:b/>
        </w:rPr>
        <w:t xml:space="preserve">Brand Perception:</w:t>
      </w:r>
      <w:r>
        <w:t xml:space="preserve"> </w:t>
      </w:r>
      <w:r>
        <w:t xml:space="preserve">Achieve 85% positive mention rate in "Civil Engineer" context during municipal stakeholder interviews (quarterly surveys).</w:t>
      </w:r>
    </w:p>
    <w:p>
      <w:pPr>
        <w:numPr>
          <w:ilvl w:val="0"/>
          <w:numId w:val="1002"/>
        </w:numPr>
        <w:pStyle w:val="Compact"/>
      </w:pPr>
      <w:r>
        <w:rPr>
          <w:bCs/>
          <w:b/>
        </w:rPr>
        <w:t xml:space="preserve">Conversion Rate:</w:t>
      </w:r>
      <w:r>
        <w:t xml:space="preserve"> </w:t>
      </w:r>
      <w:r>
        <w:t xml:space="preserve">25% proposal-to-contract ratio for Jerusalem projects (vs. industry average of 18%).</w:t>
      </w:r>
    </w:p>
    <w:p>
      <w:pPr>
        <w:numPr>
          <w:ilvl w:val="0"/>
          <w:numId w:val="1002"/>
        </w:numPr>
        <w:pStyle w:val="Compact"/>
      </w:pPr>
      <w:r>
        <w:rPr>
          <w:bCs/>
          <w:b/>
        </w:rPr>
        <w:t xml:space="preserve">Market Position:</w:t>
      </w:r>
      <w:r>
        <w:t xml:space="preserve"> </w:t>
      </w:r>
      <w:r>
        <w:t xml:space="preserve">Be ranked among top 3 Civil Engineer firms for heritage-sensitive projects in Jerusalem by Year 2 (per Israel Engineering Council reports).</w:t>
      </w:r>
    </w:p>
    <w:bookmarkEnd w:id="27"/>
    <w:bookmarkStart w:id="28" w:name="conclusion-engineering-jerusalems-future"/>
    <w:p>
      <w:pPr>
        <w:pStyle w:val="Heading2"/>
      </w:pPr>
      <w:r>
        <w:t xml:space="preserve">Conclusion: Engineering Jerusalem’s Future</w:t>
      </w:r>
    </w:p>
    <w:p>
      <w:pPr>
        <w:pStyle w:val="FirstParagraph"/>
      </w:pPr>
      <w:r>
        <w:t xml:space="preserve">This Marketing Plan positions our firm not merely as a Civil Engineer service provider, but as an indispensable partner in shaping Jerusalem’s sustainable evolution. By embedding ourselves within Jerusalem's unique urban fabric—through cultural sensitivity, regulatory mastery, and heritage-focused engineering—we will capture market leadership where other firms falter. Every project executed under this plan will reinforce our brand promise: "Civil Engineering That Honors the Past, Builds for Jerusalem's Tomorrow." As we execute this strategy across Israel Jerusalem, we don’t just deliver infrastructure; we engineer trust in a city where every foundation carries history.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Jerusalem, Israel</dc:title>
  <dc:creator/>
  <dc:language>en</dc:language>
  <cp:keywords/>
  <dcterms:created xsi:type="dcterms:W3CDTF">2026-07-21T07:38:29Z</dcterms:created>
  <dcterms:modified xsi:type="dcterms:W3CDTF">2026-07-21T07:38:29Z</dcterms:modified>
</cp:coreProperties>
</file>

<file path=docProps/custom.xml><?xml version="1.0" encoding="utf-8"?>
<Properties xmlns="http://schemas.openxmlformats.org/officeDocument/2006/custom-properties" xmlns:vt="http://schemas.openxmlformats.org/officeDocument/2006/docPropsVTypes"/>
</file>