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Milan</w:t>
      </w:r>
    </w:p>
    <w:bookmarkStart w:id="32" w:name="X91aea55e7fa541d2b01ab4844f8f4bd5a17fa2e"/>
    <w:p>
      <w:pPr>
        <w:pStyle w:val="Heading1"/>
      </w:pPr>
      <w:r>
        <w:t xml:space="preserve">Civil Engineer Marketing Plan: Targeting the Milanese Market in Italy</w:t>
      </w:r>
    </w:p>
    <w:bookmarkStart w:id="20" w:name="executive-summary"/>
    <w:p>
      <w:pPr>
        <w:pStyle w:val="Heading2"/>
      </w:pPr>
      <w:r>
        <w:t xml:space="preserve">Executive Summary</w:t>
      </w:r>
    </w:p>
    <w:p>
      <w:pPr>
        <w:pStyle w:val="FirstParagraph"/>
      </w:pPr>
      <w:r>
        <w:t xml:space="preserve">This comprehensive marketing plan outlines strategic initiatives to position civil engineering services as indispensable within the dynamic urban landscape of Milan, Italy. As Italy's economic hub and a city undergoing unprecedented infrastructure transformation, Milan demands forward-thinking civil engineering solutions. Our Marketing Plan targets high-value opportunities in sustainable urban development, transportation networks, and climate-resilient construction—aligning perfectly with Milan's 2030 Urban Master Plan. We project a 35% market share growth in the professional civil engineering services segment within Italy's Lombardy region by Q4 2026 through hyper-localized engagement strategies.</w:t>
      </w:r>
    </w:p>
    <w:bookmarkEnd w:id="20"/>
    <w:bookmarkStart w:id="21" w:name="X32c9b6431d3f50e253d8db1875b5c63f126d5bb"/>
    <w:p>
      <w:pPr>
        <w:pStyle w:val="Heading2"/>
      </w:pPr>
      <w:r>
        <w:t xml:space="preserve">Market Analysis: Civil Engineering Landscape in Italy Milan</w:t>
      </w:r>
    </w:p>
    <w:p>
      <w:pPr>
        <w:pStyle w:val="FirstParagraph"/>
      </w:pPr>
      <w:r>
        <w:t xml:space="preserve">Milan represents a critical nexus for civil engineering innovation in Northern Italy. With over 1.3 million residents and €158 billion annual construction market value, the city faces acute pressure to modernize aging infrastructure while meeting EU Green Deal mandates. Key trends driving demand include:</w:t>
      </w:r>
    </w:p>
    <w:p>
      <w:pPr>
        <w:numPr>
          <w:ilvl w:val="0"/>
          <w:numId w:val="1001"/>
        </w:numPr>
        <w:pStyle w:val="Compact"/>
      </w:pPr>
      <w:r>
        <w:rPr>
          <w:bCs/>
          <w:b/>
        </w:rPr>
        <w:t xml:space="preserve">Urban Regeneration Projects:</w:t>
      </w:r>
      <w:r>
        <w:t xml:space="preserve"> </w:t>
      </w:r>
      <w:r>
        <w:t xml:space="preserve">Milan's Expo 2015 legacy continues with €4.2 billion allocated for district revitalization (e.g., Porta Nuova, Isola)</w:t>
      </w:r>
    </w:p>
    <w:p>
      <w:pPr>
        <w:numPr>
          <w:ilvl w:val="0"/>
          <w:numId w:val="1001"/>
        </w:numPr>
        <w:pStyle w:val="Compact"/>
      </w:pPr>
      <w:r>
        <w:rPr>
          <w:bCs/>
          <w:b/>
        </w:rPr>
        <w:t xml:space="preserve">Sustainable Infrastructure Mandates:</w:t>
      </w:r>
      <w:r>
        <w:t xml:space="preserve"> </w:t>
      </w:r>
      <w:r>
        <w:t xml:space="preserve">Italian Legislative Decree 49/2017 requires all public projects to achieve LEED certification</w:t>
      </w:r>
    </w:p>
    <w:p>
      <w:pPr>
        <w:numPr>
          <w:ilvl w:val="0"/>
          <w:numId w:val="1001"/>
        </w:numPr>
        <w:pStyle w:val="Compact"/>
      </w:pPr>
      <w:r>
        <w:rPr>
          <w:bCs/>
          <w:b/>
        </w:rPr>
        <w:t xml:space="preserve">Transportation Overhaul:</w:t>
      </w:r>
      <w:r>
        <w:t xml:space="preserve"> </w:t>
      </w:r>
      <w:r>
        <w:t xml:space="preserve">Milan's metro expansion (Line 5 extension) and Breathe City initiative demand specialized civil engineers</w:t>
      </w:r>
    </w:p>
    <w:p>
      <w:pPr>
        <w:pStyle w:val="FirstParagraph"/>
      </w:pPr>
      <w:r>
        <w:t xml:space="preserve">Civil engineering firms in Italy Milan currently operate with fragmented digital presence, creating an opportunity for a unified, locally-attuned marketing approach. Competitor analysis reveals only 18% of firms utilize geo-targeted content for Milan-specific regulations—presenting a clear gap our Marketing Plan addresses.</w:t>
      </w:r>
    </w:p>
    <w:bookmarkEnd w:id="21"/>
    <w:bookmarkStart w:id="22" w:name="target-audience-segmentation"/>
    <w:p>
      <w:pPr>
        <w:pStyle w:val="Heading2"/>
      </w:pPr>
      <w:r>
        <w:t xml:space="preserve">Target Audience Segmentation</w:t>
      </w:r>
    </w:p>
    <w:p>
      <w:pPr>
        <w:pStyle w:val="FirstParagraph"/>
      </w:pPr>
      <w:r>
        <w:t xml:space="preserve">We segment the Milan civil engineering market into three high-potential cohorts:</w:t>
      </w:r>
    </w:p>
    <w:p>
      <w:pPr>
        <w:numPr>
          <w:ilvl w:val="0"/>
          <w:numId w:val="1002"/>
        </w:numPr>
        <w:pStyle w:val="Compact"/>
      </w:pPr>
      <w:r>
        <w:rPr>
          <w:bCs/>
          <w:b/>
        </w:rPr>
        <w:t xml:space="preserve">Municipal Authorities (40% of target):</w:t>
      </w:r>
      <w:r>
        <w:t xml:space="preserve"> </w:t>
      </w:r>
      <w:r>
        <w:t xml:space="preserve">Milan City Council departments including Urban Planning, Transport, and Environmental Services seeking certified civil engineers for public works tendering.</w:t>
      </w:r>
    </w:p>
    <w:p>
      <w:pPr>
        <w:numPr>
          <w:ilvl w:val="0"/>
          <w:numId w:val="1002"/>
        </w:numPr>
        <w:pStyle w:val="Compact"/>
      </w:pPr>
      <w:r>
        <w:rPr>
          <w:bCs/>
          <w:b/>
        </w:rPr>
        <w:t xml:space="preserve">Real Estate Developers (35% of target):</w:t>
      </w:r>
      <w:r>
        <w:t xml:space="preserve"> </w:t>
      </w:r>
      <w:r>
        <w:t xml:space="preserve">Firms like Pirelli 1907 Group and Gruppo Cattolica Assicurazioni requiring civil engineers for high-rise sustainable projects in Milan's Central Business District.</w:t>
      </w:r>
    </w:p>
    <w:p>
      <w:pPr>
        <w:numPr>
          <w:ilvl w:val="0"/>
          <w:numId w:val="1002"/>
        </w:numPr>
        <w:pStyle w:val="Compact"/>
      </w:pPr>
      <w:r>
        <w:rPr>
          <w:bCs/>
          <w:b/>
        </w:rPr>
        <w:t xml:space="preserve">Construction Consortia (25% of target):</w:t>
      </w:r>
      <w:r>
        <w:t xml:space="preserve"> </w:t>
      </w:r>
      <w:r>
        <w:t xml:space="preserve">Partnerships such as Italcementi-WeBuild needing specialized civil engineering support for large-scale infrastructure contracts.</w:t>
      </w:r>
    </w:p>
    <w:bookmarkEnd w:id="22"/>
    <w:bookmarkStart w:id="23" w:name="X43ebc0c38ee71ce98da3cf55e7666616e88a7f6"/>
    <w:p>
      <w:pPr>
        <w:pStyle w:val="Heading2"/>
      </w:pPr>
      <w:r>
        <w:t xml:space="preserve">Unique Value Proposition: Why Milan Chooses Us</w:t>
      </w:r>
    </w:p>
    <w:p>
      <w:pPr>
        <w:pStyle w:val="FirstParagraph"/>
      </w:pPr>
      <w:r>
        <w:t xml:space="preserve">Beyond standard civil engineering services, our firm offers a Milan-specific value stack:</w:t>
      </w:r>
    </w:p>
    <w:p>
      <w:pPr>
        <w:numPr>
          <w:ilvl w:val="0"/>
          <w:numId w:val="1003"/>
        </w:numPr>
        <w:pStyle w:val="Compact"/>
      </w:pPr>
      <w:r>
        <w:rPr>
          <w:bCs/>
          <w:b/>
        </w:rPr>
        <w:t xml:space="preserve">Regulatory Fluency:</w:t>
      </w:r>
      <w:r>
        <w:t xml:space="preserve"> </w:t>
      </w:r>
      <w:r>
        <w:t xml:space="preserve">In-depth knowledge of Lombardy Building Codes (L.R. 14/2009) and Milan Municipal Ordinance No. 5/2023 on seismic retrofitting</w:t>
      </w:r>
    </w:p>
    <w:p>
      <w:pPr>
        <w:numPr>
          <w:ilvl w:val="0"/>
          <w:numId w:val="1003"/>
        </w:numPr>
        <w:pStyle w:val="Compact"/>
      </w:pPr>
      <w:r>
        <w:rPr>
          <w:bCs/>
          <w:b/>
        </w:rPr>
        <w:t xml:space="preserve">Sustainability Integration:</w:t>
      </w:r>
      <w:r>
        <w:t xml:space="preserve"> </w:t>
      </w:r>
      <w:r>
        <w:t xml:space="preserve">Pre-certified environmental impact assessments aligned with Milan's Climate Action Plan</w:t>
      </w:r>
    </w:p>
    <w:p>
      <w:pPr>
        <w:pStyle w:val="FirstParagraph"/>
      </w:pPr>
      <w:r>
        <w:t xml:space="preserve">This UVP directly responds to the unmet need identified in a 2023 Milan Engineering Survey where 74% of decision-makers cited "lack of regional regulatory expertise" as their top vendor concern.</w:t>
      </w:r>
    </w:p>
    <w:bookmarkEnd w:id="23"/>
    <w:bookmarkStart w:id="27" w:name="marketing-strategies-tactics"/>
    <w:p>
      <w:pPr>
        <w:pStyle w:val="Heading2"/>
      </w:pPr>
      <w:r>
        <w:t xml:space="preserve">Marketing Strategies &amp; Tactics</w:t>
      </w:r>
    </w:p>
    <w:p>
      <w:pPr>
        <w:pStyle w:val="FirstParagraph"/>
      </w:pPr>
      <w:r>
        <w:t xml:space="preserve">Our Italy Milan-focused Marketing Plan employs a three-pillar approach:</w:t>
      </w:r>
    </w:p>
    <w:bookmarkStart w:id="24" w:name="digital-dominance-in-milan-context"/>
    <w:p>
      <w:pPr>
        <w:pStyle w:val="Heading3"/>
      </w:pPr>
      <w:r>
        <w:t xml:space="preserve">1. Digital Dominance in Milan Context</w:t>
      </w:r>
    </w:p>
    <w:p>
      <w:pPr>
        <w:numPr>
          <w:ilvl w:val="0"/>
          <w:numId w:val="1004"/>
        </w:numPr>
        <w:pStyle w:val="Compact"/>
      </w:pPr>
      <w:r>
        <w:t xml:space="preserve">Create Milan-specific content hub: "Milan Engineering Insights" blog featuring case studies like "Retrofitting Historic Palazzo Lombardia to Meet 2030 Energy Standards"</w:t>
      </w:r>
    </w:p>
    <w:p>
      <w:pPr>
        <w:numPr>
          <w:ilvl w:val="0"/>
          <w:numId w:val="1004"/>
        </w:numPr>
        <w:pStyle w:val="Compact"/>
      </w:pPr>
      <w:r>
        <w:t xml:space="preserve">Geo-fenced LinkedIn campaigns targeting municipal engineers using keywords: "civil engineer Milan", "Lombardy infrastructure consultant"</w:t>
      </w:r>
    </w:p>
    <w:p>
      <w:pPr>
        <w:numPr>
          <w:ilvl w:val="0"/>
          <w:numId w:val="1004"/>
        </w:numPr>
        <w:pStyle w:val="Compact"/>
      </w:pPr>
      <w:r>
        <w:t xml:space="preserve">Optimize Google Business Profile for Milan with Italian-language service areas (e.g., "Civil Engineer in Milano Centro", "Milan Airport Expansion Support")</w:t>
      </w:r>
    </w:p>
    <w:bookmarkEnd w:id="24"/>
    <w:bookmarkStart w:id="25" w:name="strategic-local-partnerships"/>
    <w:p>
      <w:pPr>
        <w:pStyle w:val="Heading3"/>
      </w:pPr>
      <w:r>
        <w:t xml:space="preserve">2. Strategic Local Partnerships</w:t>
      </w:r>
    </w:p>
    <w:p>
      <w:pPr>
        <w:numPr>
          <w:ilvl w:val="0"/>
          <w:numId w:val="1005"/>
        </w:numPr>
        <w:pStyle w:val="Compact"/>
      </w:pPr>
      <w:r>
        <w:t xml:space="preserve">Secure sponsorships at Milan Engineering Week 2025 (hosted by Associazione Italiana Ingegneri)</w:t>
      </w:r>
    </w:p>
    <w:p>
      <w:pPr>
        <w:numPr>
          <w:ilvl w:val="0"/>
          <w:numId w:val="1005"/>
        </w:numPr>
        <w:pStyle w:val="Compact"/>
      </w:pPr>
      <w:r>
        <w:t xml:space="preserve">Collaborate with Politecnico di Milano for "Milan Infrastructure Challenge" student design competition</w:t>
      </w:r>
    </w:p>
    <w:p>
      <w:pPr>
        <w:numPr>
          <w:ilvl w:val="0"/>
          <w:numId w:val="1005"/>
        </w:numPr>
        <w:pStyle w:val="Compact"/>
      </w:pPr>
      <w:r>
        <w:t xml:space="preserve">Co-host webinars with Milan Chamber of Commerce on "Navigating Municipal Tender Process in Lombardy"</w:t>
      </w:r>
    </w:p>
    <w:bookmarkEnd w:id="25"/>
    <w:bookmarkStart w:id="26" w:name="relationship-centric-sales-development"/>
    <w:p>
      <w:pPr>
        <w:pStyle w:val="Heading3"/>
      </w:pPr>
      <w:r>
        <w:t xml:space="preserve">3. Relationship-Centric Sales Development</w:t>
      </w:r>
    </w:p>
    <w:p>
      <w:pPr>
        <w:pStyle w:val="FirstParagraph"/>
      </w:pPr>
      <w:r>
        <w:t xml:space="preserve">Deploy Milan-based sales engineers for:</w:t>
      </w:r>
    </w:p>
    <w:p>
      <w:pPr>
        <w:numPr>
          <w:ilvl w:val="0"/>
          <w:numId w:val="1006"/>
        </w:numPr>
        <w:pStyle w:val="Compact"/>
      </w:pPr>
      <w:r>
        <w:t xml:space="preserve">Dedicated monthly client workshops at key Milan venues (e.g., Fondazione Prada, Città Studi campus)</w:t>
      </w:r>
    </w:p>
    <w:p>
      <w:pPr>
        <w:numPr>
          <w:ilvl w:val="0"/>
          <w:numId w:val="1006"/>
        </w:numPr>
        <w:pStyle w:val="Compact"/>
      </w:pPr>
      <w:r>
        <w:t xml:space="preserve">Customized regulatory compliance kits for each Milan municipality's specific requirements</w:t>
      </w:r>
    </w:p>
    <w:p>
      <w:pPr>
        <w:numPr>
          <w:ilvl w:val="0"/>
          <w:numId w:val="1006"/>
        </w:numPr>
        <w:pStyle w:val="Compact"/>
      </w:pPr>
      <w:r>
        <w:t xml:space="preserve">Referral program offering 15% commission to architects from Milan-based firms like Studio Fuksas</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w:t>
            </w:r>
          </w:p>
        </w:tc>
        <w:tc>
          <w:tcPr/>
          <w:p>
            <w:pPr>
              <w:pStyle w:val="Compact"/>
              <w:jc w:val="left"/>
            </w:pPr>
            <w:r>
              <w:t xml:space="preserve">€62,000 (33.5%)</w:t>
            </w:r>
          </w:p>
        </w:tc>
        <w:tc>
          <w:tcPr/>
          <w:p>
            <w:pPr>
              <w:pStyle w:val="Compact"/>
              <w:jc w:val="left"/>
            </w:pPr>
            <w:r>
              <w:t xml:space="preserve">Milan-targeted SEO, geo-fenced ads, content creation in Italian/English</w:t>
            </w:r>
          </w:p>
        </w:tc>
      </w:tr>
      <w:tr>
        <w:tc>
          <w:tcPr/>
          <w:p>
            <w:pPr>
              <w:pStyle w:val="Compact"/>
              <w:jc w:val="left"/>
            </w:pPr>
            <w:r>
              <w:t xml:space="preserve">Local Events &amp; Partnerships</w:t>
            </w:r>
          </w:p>
        </w:tc>
        <w:tc>
          <w:tcPr/>
          <w:p>
            <w:pPr>
              <w:pStyle w:val="Compact"/>
              <w:jc w:val="left"/>
            </w:pPr>
            <w:r>
              <w:t xml:space="preserve">€78,500 (42.4%)</w:t>
            </w:r>
          </w:p>
        </w:tc>
        <w:tc>
          <w:tcPr/>
          <w:p>
            <w:pPr>
              <w:pStyle w:val="Compact"/>
              <w:jc w:val="left"/>
            </w:pPr>
            <w:r>
              <w:t xml:space="preserve">Milan Engineering Week sponsorship + 4 regional workshops</w:t>
            </w:r>
          </w:p>
        </w:tc>
      </w:tr>
      <w:tr>
        <w:tc>
          <w:tcPr/>
          <w:p>
            <w:pPr>
              <w:pStyle w:val="Compact"/>
              <w:jc w:val="left"/>
            </w:pPr>
            <w:r>
              <w:t xml:space="preserve">Sales Enablement</w:t>
            </w:r>
          </w:p>
        </w:tc>
        <w:tc>
          <w:tcPr/>
          <w:p>
            <w:pPr>
              <w:pStyle w:val="Compact"/>
              <w:jc w:val="left"/>
            </w:pPr>
            <w:r>
              <w:t xml:space="preserve">€32,000 (17.3%)</w:t>
            </w:r>
          </w:p>
        </w:tc>
        <w:tc>
          <w:tcPr/>
          <w:p>
            <w:pPr>
              <w:pStyle w:val="Compact"/>
              <w:jc w:val="left"/>
            </w:pPr>
            <w:r>
              <w:t xml:space="preserve">Custom Milan compliance materials + local sales team training</w:t>
            </w:r>
          </w:p>
        </w:tc>
      </w:tr>
      <w:tr>
        <w:tc>
          <w:tcPr/>
          <w:p>
            <w:pPr>
              <w:pStyle w:val="Compact"/>
              <w:jc w:val="left"/>
            </w:pPr>
            <w:r>
              <w:t xml:space="preserve">KPI Tracking &amp; Analytics</w:t>
            </w:r>
          </w:p>
        </w:tc>
        <w:tc>
          <w:tcPr/>
          <w:p>
            <w:pPr>
              <w:pStyle w:val="Compact"/>
              <w:jc w:val="left"/>
            </w:pPr>
            <w:r>
              <w:t xml:space="preserve">€12,500 (6.8%)</w:t>
            </w:r>
          </w:p>
        </w:tc>
        <w:tc>
          <w:tcPr/>
          <w:p>
            <w:pPr>
              <w:pStyle w:val="Compact"/>
              <w:jc w:val="left"/>
            </w:pPr>
            <w:r>
              <w:t xml:space="preserve">Milan-specific CRM implementation and monthly performance reviews</w:t>
            </w:r>
          </w:p>
        </w:tc>
      </w:tr>
    </w:tbl>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Launch Milan regulatory knowledge base; secure Politecnico partnership; initiate geo-targeted LinkedIn campaign.</w:t>
      </w:r>
    </w:p>
    <w:p>
      <w:pPr>
        <w:pStyle w:val="BodyText"/>
      </w:pPr>
      <w:r>
        <w:rPr>
          <w:bCs/>
          <w:b/>
        </w:rPr>
        <w:t xml:space="preserve">Q2:</w:t>
      </w:r>
      <w:r>
        <w:t xml:space="preserve"> </w:t>
      </w:r>
      <w:r>
        <w:t xml:space="preserve">Host first Milan Infrastructure Workshop (with Municipality of Milan); debut "Milan Engineering Insights" blog.</w:t>
      </w:r>
    </w:p>
    <w:p>
      <w:pPr>
        <w:pStyle w:val="BodyText"/>
      </w:pPr>
      <w:r>
        <w:rPr>
          <w:bCs/>
          <w:b/>
        </w:rPr>
        <w:t xml:space="preserve">Q3:</w:t>
      </w:r>
      <w:r>
        <w:t xml:space="preserve"> </w:t>
      </w:r>
      <w:r>
        <w:t xml:space="preserve">Sponsor Milan Engineering Week 2025; deploy referral program with leading Milan architects.</w:t>
      </w:r>
    </w:p>
    <w:p>
      <w:pPr>
        <w:pStyle w:val="BodyText"/>
      </w:pPr>
      <w:r>
        <w:rPr>
          <w:bCs/>
          <w:b/>
        </w:rPr>
        <w:t xml:space="preserve">Q4:</w:t>
      </w:r>
      <w:r>
        <w:t xml:space="preserve"> </w:t>
      </w:r>
      <w:r>
        <w:t xml:space="preserve">Evaluate Q3 results; develop 2025 roadmap targeting €3.8M in civil engineering service contracts within Italy Milan.</w:t>
      </w:r>
    </w:p>
    <w:bookmarkEnd w:id="29"/>
    <w:bookmarkStart w:id="30" w:name="key-performance-indicators"/>
    <w:p>
      <w:pPr>
        <w:pStyle w:val="Heading2"/>
      </w:pPr>
      <w:r>
        <w:t xml:space="preserve">Key Performance Indicators</w:t>
      </w:r>
    </w:p>
    <w:p>
      <w:pPr>
        <w:numPr>
          <w:ilvl w:val="0"/>
          <w:numId w:val="1007"/>
        </w:numPr>
        <w:pStyle w:val="Compact"/>
      </w:pPr>
      <w:r>
        <w:rPr>
          <w:bCs/>
          <w:b/>
        </w:rPr>
        <w:t xml:space="preserve">Milan Lead Generation:</w:t>
      </w:r>
      <w:r>
        <w:t xml:space="preserve"> </w:t>
      </w:r>
      <w:r>
        <w:t xml:space="preserve">150+ qualified leads/month (measured via CRM) from Milan-specific campaigns</w:t>
      </w:r>
    </w:p>
    <w:p>
      <w:pPr>
        <w:numPr>
          <w:ilvl w:val="0"/>
          <w:numId w:val="1007"/>
        </w:numPr>
        <w:pStyle w:val="Compact"/>
      </w:pPr>
      <w:r>
        <w:rPr>
          <w:bCs/>
          <w:b/>
        </w:rPr>
        <w:t xml:space="preserve">Brand Relevance:</w:t>
      </w:r>
      <w:r>
        <w:t xml:space="preserve"> </w:t>
      </w:r>
      <w:r>
        <w:t xml:space="preserve">45% increase in "civil engineer Milan" branded search volume by EOY</w:t>
      </w:r>
    </w:p>
    <w:p>
      <w:pPr>
        <w:numPr>
          <w:ilvl w:val="0"/>
          <w:numId w:val="1007"/>
        </w:numPr>
        <w:pStyle w:val="Compact"/>
      </w:pPr>
      <w:r>
        <w:rPr>
          <w:bCs/>
          <w:b/>
        </w:rPr>
        <w:t xml:space="preserve">Cross-Sell Rate:</w:t>
      </w:r>
      <w:r>
        <w:t xml:space="preserve"> </w:t>
      </w:r>
      <w:r>
        <w:t xml:space="preserve">30% of municipal clients expanding to real estate developer projects within Milan</w:t>
      </w:r>
    </w:p>
    <w:p>
      <w:pPr>
        <w:numPr>
          <w:ilvl w:val="0"/>
          <w:numId w:val="1007"/>
        </w:numPr>
        <w:pStyle w:val="Compact"/>
      </w:pPr>
      <w:r>
        <w:rPr>
          <w:bCs/>
          <w:b/>
        </w:rPr>
        <w:t xml:space="preserve">Municipal Tender Success:</w:t>
      </w:r>
      <w:r>
        <w:t xml:space="preserve"> </w:t>
      </w:r>
      <w:r>
        <w:t xml:space="preserve">Achieve 65% win rate on Lombardy public works tenders by Q2 2025</w:t>
      </w:r>
    </w:p>
    <w:bookmarkEnd w:id="30"/>
    <w:bookmarkStart w:id="31" w:name="X89d5129d802bfaa8cd7dfc5d31421b8b6033c46"/>
    <w:p>
      <w:pPr>
        <w:pStyle w:val="Heading2"/>
      </w:pPr>
      <w:r>
        <w:t xml:space="preserve">Conclusion: Engineering Milan's Future Together</w:t>
      </w:r>
    </w:p>
    <w:p>
      <w:pPr>
        <w:pStyle w:val="FirstParagraph"/>
      </w:pPr>
      <w:r>
        <w:t xml:space="preserve">This Marketing Plan establishes civil engineering as the cornerstone of Milan's sustainable transformation. By embedding our firm within the city's regulatory, educational, and commercial ecosystems through Italy Milan-specific strategies—rather than generic nationwide tactics—we create unmatched relevance. Every campaign, partnership, and content piece directly addresses the unique challenges of being a civil engineer operating in Milan: navigating municipal bureaucracy while meeting aggressive environmental targets. As Milan accelerates its journey toward becoming Europe's most sustainable city by 2035, this Marketing Plan ensures our civil engineering services aren't just marketed—they're positioned as essential infrastructure for Italy's urban future. The time to act is now; with this focused approach, we will capture the leadership position in Milan's civil engineering market where every project matters.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for Italy Milan</dc:title>
  <dc:creator/>
  <dc:language>en</dc:language>
  <cp:keywords/>
  <dcterms:created xsi:type="dcterms:W3CDTF">2026-07-23T11:38:25Z</dcterms:created>
  <dcterms:modified xsi:type="dcterms:W3CDTF">2026-07-23T11:38:25Z</dcterms:modified>
</cp:coreProperties>
</file>

<file path=docProps/custom.xml><?xml version="1.0" encoding="utf-8"?>
<Properties xmlns="http://schemas.openxmlformats.org/officeDocument/2006/custom-properties" xmlns:vt="http://schemas.openxmlformats.org/officeDocument/2006/docPropsVTypes"/>
</file>