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Japan</w:t>
      </w:r>
      <w:r>
        <w:t xml:space="preserve"> </w:t>
      </w:r>
      <w:r>
        <w:t xml:space="preserve">Kyoto</w:t>
      </w:r>
    </w:p>
    <w:bookmarkStart w:id="27" w:name="X95a03903a694ab882de962b5e505583912ed2fa"/>
    <w:p>
      <w:pPr>
        <w:pStyle w:val="Heading1"/>
      </w:pPr>
      <w:r>
        <w:t xml:space="preserve">Comprehensive Marketing Plan for Civil Engineering Professionals in Japan Kyoto</w:t>
      </w:r>
    </w:p>
    <w:bookmarkStart w:id="20" w:name="executive-summary"/>
    <w:p>
      <w:pPr>
        <w:pStyle w:val="Heading2"/>
      </w:pPr>
      <w:r>
        <w:t xml:space="preserve">Executive Summary</w:t>
      </w:r>
    </w:p>
    <w:p>
      <w:pPr>
        <w:pStyle w:val="FirstParagraph"/>
      </w:pPr>
      <w:r>
        <w:t xml:space="preserve">This Marketing Plan establishes a targeted strategy to position qualified Civil Engineers as indispensable assets within the dynamic construction and infrastructure landscape of Japan Kyoto. Recognizing Kyoto's unique challenges—aging infrastructure, seismic vulnerability, cultural preservation demands, and sustainable urban development needs—we outline a roadmap to attract, develop, and retain top-tier Civil Engineering talent specifically for projects across Kyoto Prefecture. This Marketing Plan directly addresses the critical shortage of specialized Civil Engineers in Japan Kyoto's market while aligning with the city's strategic goals for resilient and culturally sensitive infrastructure.</w:t>
      </w:r>
    </w:p>
    <w:bookmarkEnd w:id="20"/>
    <w:bookmarkStart w:id="21" w:name="market-analysis-the-kyoto-imperative"/>
    <w:p>
      <w:pPr>
        <w:pStyle w:val="Heading2"/>
      </w:pPr>
      <w:r>
        <w:t xml:space="preserve">Market Analysis: The Kyoto Imperative</w:t>
      </w:r>
    </w:p>
    <w:p>
      <w:pPr>
        <w:pStyle w:val="FirstParagraph"/>
      </w:pPr>
      <w:r>
        <w:t xml:space="preserve">Japan Kyoto presents a distinctive market for Civil Engineers. As a city steeped in history (home to 17 UNESCO World Heritage sites) and facing significant infrastructure challenges, the demand for Civil Engineering expertise is not merely commercial—it's foundational. Over 35% of Kyoto's bridges and roads exceed their design lifespan, while stringent seismic retrofitting requirements post-2011 earthquake mandate specialized knowledge. Simultaneously, Kyoto City's Vision 2030 emphasizes "sustainable urban renewal," creating urgent need for Civil Engineers who understand both cutting-edge engineering solutions and the delicate balance required when working near historic temples (e.g., Kinkaku-ji, Fushimi Inari). The Japan Kyoto government invests heavily in projects like the Kyoto City Flood Control Master Plan and the revitalization of canals (Kawaramachi), directly requiring Civil Engineer proficiency. This Marketing Plan capitalizes on this high-stakes environment to position Civil Engineers as essential partners in preserving Kyoto's heritage while building its future.</w:t>
      </w:r>
    </w:p>
    <w:bookmarkEnd w:id="21"/>
    <w:bookmarkStart w:id="22" w:name="target-audience-value-proposition"/>
    <w:p>
      <w:pPr>
        <w:pStyle w:val="Heading2"/>
      </w:pPr>
      <w:r>
        <w:t xml:space="preserve">Target Audience &amp; Value Proposition</w:t>
      </w:r>
    </w:p>
    <w:p>
      <w:pPr>
        <w:pStyle w:val="FirstParagraph"/>
      </w:pPr>
      <w:r>
        <w:t xml:space="preserve">The primary audience for this Marketing Plan comprises two key segments:</w:t>
      </w:r>
    </w:p>
    <w:p>
      <w:pPr>
        <w:numPr>
          <w:ilvl w:val="0"/>
          <w:numId w:val="1001"/>
        </w:numPr>
        <w:pStyle w:val="Compact"/>
      </w:pPr>
      <w:r>
        <w:rPr>
          <w:bCs/>
          <w:b/>
        </w:rPr>
        <w:t xml:space="preserve">Local Construction Firms &amp; Municipal Authorities (Kyoto):</w:t>
      </w:r>
      <w:r>
        <w:t xml:space="preserve"> </w:t>
      </w:r>
      <w:r>
        <w:t xml:space="preserve">Companies like Kyoto Engineering, Sato Corporation, and Kyoto City Public Works Bureau seeking Civil Engineers with deep local knowledge of seismic codes (e.g., Japanese Building Standards Law), cultural heritage regulations, and Kyoto-specific environmental factors (e.g., humidity impact on materials).</w:t>
      </w:r>
    </w:p>
    <w:p>
      <w:pPr>
        <w:numPr>
          <w:ilvl w:val="0"/>
          <w:numId w:val="1001"/>
        </w:numPr>
        <w:pStyle w:val="Compact"/>
      </w:pPr>
      <w:r>
        <w:rPr>
          <w:bCs/>
          <w:b/>
        </w:rPr>
        <w:t xml:space="preserve">International Civil Engineers:</w:t>
      </w:r>
      <w:r>
        <w:t xml:space="preserve"> </w:t>
      </w:r>
      <w:r>
        <w:t xml:space="preserve">Qualified professionals globally looking to work in Japan Kyoto, attracted by its unique blend of tradition and modernity. This segment requires targeted support for language adaptation (Japanese certification) and cultural integration.</w:t>
      </w:r>
    </w:p>
    <w:p>
      <w:pPr>
        <w:pStyle w:val="FirstParagraph"/>
      </w:pPr>
      <w:r>
        <w:t xml:space="preserve">The core value proposition centers on: "Becoming a Kyoto-Certified Civil Engineer – Where Heritage Meets Innovation." We emphasize that Civil Engineers operating in Japan Kyoto aren't just building structures; they are stewards of cultural continuity and urban resilience. Our Marketing Plan positions them as the bridge between Japan's rich architectural legacy and its technological future.</w:t>
      </w:r>
    </w:p>
    <w:bookmarkEnd w:id="22"/>
    <w:bookmarkStart w:id="23" w:name="X43c39a893fd9a86c94ce72f49cf758596c9445c"/>
    <w:p>
      <w:pPr>
        <w:pStyle w:val="Heading2"/>
      </w:pPr>
      <w:r>
        <w:t xml:space="preserve">Marketing Strategy &amp; Tactics (Japan Kyoto Focused)</w:t>
      </w:r>
    </w:p>
    <w:p>
      <w:pPr>
        <w:pStyle w:val="FirstParagraph"/>
      </w:pPr>
      <w:r>
        <w:t xml:space="preserve">This Marketing Plan employs a multi-channel approach tailored to the Kyoto business culture and engineering community:</w:t>
      </w:r>
    </w:p>
    <w:p>
      <w:pPr>
        <w:numPr>
          <w:ilvl w:val="0"/>
          <w:numId w:val="1002"/>
        </w:numPr>
        <w:pStyle w:val="Compact"/>
      </w:pPr>
      <w:r>
        <w:rPr>
          <w:bCs/>
          <w:b/>
        </w:rPr>
        <w:t xml:space="preserve">Hyper-Local Partnerships:</w:t>
      </w:r>
      <w:r>
        <w:t xml:space="preserve"> </w:t>
      </w:r>
      <w:r>
        <w:t xml:space="preserve">Forge strategic alliances with key entities in Japan Kyoto: Kyoto University's Civil Engineering Department (for recruitment pipelines), the Japan Society of Civil Engineers (Kyoto Branch), and cultural preservation bodies like the Kyoto Cultural Heritage Foundation. Co-host "Heritage Infrastructure Workshops" in historic venues (e.g., Gion district) to showcase real-world civil engineering challenges.</w:t>
      </w:r>
    </w:p>
    <w:p>
      <w:pPr>
        <w:numPr>
          <w:ilvl w:val="0"/>
          <w:numId w:val="1002"/>
        </w:numPr>
        <w:pStyle w:val="Compact"/>
      </w:pPr>
      <w:r>
        <w:rPr>
          <w:bCs/>
          <w:b/>
        </w:rPr>
        <w:t xml:space="preserve">Cultural &amp; Technical Credentialing:</w:t>
      </w:r>
      <w:r>
        <w:t xml:space="preserve"> </w:t>
      </w:r>
      <w:r>
        <w:t xml:space="preserve">Develop a "Kyoto Civil Engineering Excellence Program," offering accelerated certification support for international Civil Engineers. Partner with Kyoto-based Japanese language schools and JCI (Japan Chamber of Commerce) to provide specialized training in Kyoto's regulatory environment, ensuring they understand local nuances like shrine compatibility protocols.</w:t>
      </w:r>
    </w:p>
    <w:p>
      <w:pPr>
        <w:numPr>
          <w:ilvl w:val="0"/>
          <w:numId w:val="1002"/>
        </w:numPr>
        <w:pStyle w:val="Compact"/>
      </w:pPr>
      <w:r>
        <w:rPr>
          <w:bCs/>
          <w:b/>
        </w:rPr>
        <w:t xml:space="preserve">Digital Targeting via Kyoto-Specific Platforms:</w:t>
      </w:r>
      <w:r>
        <w:t xml:space="preserve"> </w:t>
      </w:r>
      <w:r>
        <w:t xml:space="preserve">Utilize LinkedIn campaigns targeting professionals in "Kyoto Prefecture" with content highlighting case studies: e.g., "How a Civil Engineer Stabilized the Foundation of Kiyomizu-dera Temple Using Modern Seismic Dampers." Leverage Kyoto-specific hashtags like #KyotoEngineer and #JapanCivilEngineering in digital ads.</w:t>
      </w:r>
    </w:p>
    <w:p>
      <w:pPr>
        <w:numPr>
          <w:ilvl w:val="0"/>
          <w:numId w:val="1002"/>
        </w:numPr>
        <w:pStyle w:val="Compact"/>
      </w:pPr>
      <w:r>
        <w:rPr>
          <w:bCs/>
          <w:b/>
        </w:rPr>
        <w:t xml:space="preserve">Local Events &amp; Thought Leadership:</w:t>
      </w:r>
      <w:r>
        <w:t xml:space="preserve"> </w:t>
      </w:r>
      <w:r>
        <w:t xml:space="preserve">Sponsor Kyoto City's annual "Urban Resilience Forum," where our Marketing Plan features Civil Engineers presenting solutions for flood mitigation along the Kamo River. Host networking events at Kyoto Station (a symbol of modern infrastructure meeting tradition) for industry leaders.</w:t>
      </w:r>
    </w:p>
    <w:p>
      <w:pPr>
        <w:numPr>
          <w:ilvl w:val="0"/>
          <w:numId w:val="1002"/>
        </w:numPr>
        <w:pStyle w:val="Compact"/>
      </w:pPr>
      <w:r>
        <w:rPr>
          <w:bCs/>
          <w:b/>
        </w:rPr>
        <w:t xml:space="preserve">Employer Branding in Kyoto Context:</w:t>
      </w:r>
      <w:r>
        <w:t xml:space="preserve"> </w:t>
      </w:r>
      <w:r>
        <w:t xml:space="preserve">Showcase testimonials from Civil Engineers working *in Japan Kyoto* on projects like the new Kyoto Metro Line 3 extension or the restoration of Arashiyama Bamboo Grove pathways. Emphasize work-life balance within Kyoto's lifestyle (e.g., "Work on groundbreaking projects, enjoy cherry blossoms every spring").</w:t>
      </w:r>
    </w:p>
    <w:bookmarkEnd w:id="23"/>
    <w:bookmarkStart w:id="24" w:name="X5119bc50a319233b5cc257db263e6364bc02182"/>
    <w:p>
      <w:pPr>
        <w:pStyle w:val="Heading2"/>
      </w:pPr>
      <w:r>
        <w:t xml:space="preserve">Key Performance Indicators (KPIs) for Japan Kyoto Market</w:t>
      </w:r>
    </w:p>
    <w:p>
      <w:pPr>
        <w:pStyle w:val="FirstParagraph"/>
      </w:pPr>
      <w:r>
        <w:t xml:space="preserve">To measure the success of this Marketing Plan within Japan Kyoto, we track:</w:t>
      </w:r>
    </w:p>
    <w:p>
      <w:pPr>
        <w:numPr>
          <w:ilvl w:val="0"/>
          <w:numId w:val="1003"/>
        </w:numPr>
        <w:pStyle w:val="Compact"/>
      </w:pPr>
      <w:r>
        <w:rPr>
          <w:bCs/>
          <w:b/>
        </w:rPr>
        <w:t xml:space="preserve">Talent Acquisition Rate:</w:t>
      </w:r>
      <w:r>
        <w:t xml:space="preserve"> </w:t>
      </w:r>
      <w:r>
        <w:t xml:space="preserve">% increase in qualified Civil Engineers securing roles *within Kyoto Prefecture* quarterly.</w:t>
      </w:r>
    </w:p>
    <w:p>
      <w:pPr>
        <w:numPr>
          <w:ilvl w:val="0"/>
          <w:numId w:val="1003"/>
        </w:numPr>
        <w:pStyle w:val="Compact"/>
      </w:pPr>
      <w:r>
        <w:rPr>
          <w:bCs/>
          <w:b/>
        </w:rPr>
        <w:t xml:space="preserve">Cultural Integration Success:</w:t>
      </w:r>
      <w:r>
        <w:t xml:space="preserve"> </w:t>
      </w:r>
      <w:r>
        <w:t xml:space="preserve">Number of international Civil Engineers completing the "Kyoto Excellence Program" and achieving local certification within 12 months.</w:t>
      </w:r>
    </w:p>
    <w:p>
      <w:pPr>
        <w:numPr>
          <w:ilvl w:val="0"/>
          <w:numId w:val="1003"/>
        </w:numPr>
        <w:pStyle w:val="Compact"/>
      </w:pPr>
      <w:r>
        <w:rPr>
          <w:bCs/>
          <w:b/>
        </w:rPr>
        <w:t xml:space="preserve">Municipal &amp; Corporate Engagement:</w:t>
      </w:r>
      <w:r>
        <w:t xml:space="preserve"> </w:t>
      </w:r>
      <w:r>
        <w:t xml:space="preserve">Number of new partnerships formed with Kyoto City departments or major Kyoto-based firms (e.g., Toyota Industries' Kyoto offices) through this Marketing Plan.</w:t>
      </w:r>
    </w:p>
    <w:p>
      <w:pPr>
        <w:numPr>
          <w:ilvl w:val="0"/>
          <w:numId w:val="1003"/>
        </w:numPr>
        <w:pStyle w:val="Compact"/>
      </w:pPr>
      <w:r>
        <w:rPr>
          <w:bCs/>
          <w:b/>
        </w:rPr>
        <w:t xml:space="preserve">Brand Recognition:</w:t>
      </w:r>
      <w:r>
        <w:t xml:space="preserve"> </w:t>
      </w:r>
      <w:r>
        <w:t xml:space="preserve">Increase in branded search volume for "Civil Engineer jobs in Japan Kyoto" and mentions by local media (e.g., Kyodo News, Kyoto Shimbun).</w:t>
      </w:r>
    </w:p>
    <w:bookmarkEnd w:id="24"/>
    <w:bookmarkStart w:id="25" w:name="budget-allocation-timeline"/>
    <w:p>
      <w:pPr>
        <w:pStyle w:val="Heading2"/>
      </w:pPr>
      <w:r>
        <w:t xml:space="preserve">Budget Allocation &amp; Timeline</w:t>
      </w:r>
    </w:p>
    <w:p>
      <w:pPr>
        <w:pStyle w:val="FirstParagraph"/>
      </w:pPr>
      <w:r>
        <w:t xml:space="preserve">The Marketing Plan allocates 60% of budget to on-the-ground activities in Japan Kyoto (event sponsorship, local partnerships, program development), 30% to digital targeting within the Kyoto market, and 10% for monitoring. A phased rollout begins Q1 with partnership building and cultural training development, culminating in peak activity during Kyoto's "Infrastructure Week" (May) with event participation. By end of Year 1, the Marketing Plan aims to place 50+ Civil Engineers in Kyoto-based roles and establish a recognized brand as the premier pathway for engineering talent in Japan Kyoto.</w:t>
      </w:r>
    </w:p>
    <w:bookmarkEnd w:id="25"/>
    <w:bookmarkStart w:id="26" w:name="conclusion"/>
    <w:p>
      <w:pPr>
        <w:pStyle w:val="Heading2"/>
      </w:pPr>
      <w:r>
        <w:t xml:space="preserve">Conclusion</w:t>
      </w:r>
    </w:p>
    <w:p>
      <w:pPr>
        <w:pStyle w:val="FirstParagraph"/>
      </w:pPr>
      <w:r>
        <w:t xml:space="preserve">This Marketing Plan transcends generic recruitment—it is a strategic investment in Kyoto's built environment. By focusing relentlessly on the unique context of Japan Kyoto, we position Civil Engineers not just as service providers, but as vital contributors to the city's identity and resilience. The plan delivers tangible value by addressing Kyoto's critical infrastructure gaps while offering Civil Engineers a clear path to meaningful work within one of Japan's most culturally significant cities. Success will be measured not only in placements but in the visible impact of these Civil Engineers on Kyoto’s historic streets, modern infrastructure, and sustainable future—a true testament to the power of specialized engineering expertise in Japan Kyoto.</w:t>
      </w:r>
    </w:p>
    <w:p>
      <w:pPr>
        <w:pStyle w:val="BodyText"/>
      </w:pPr>
      <w:r>
        <w:rPr>
          <w:bCs/>
          <w:b/>
        </w:rPr>
        <w:t xml:space="preserve">Marketing Plan</w:t>
      </w:r>
      <w:r>
        <w:t xml:space="preserve"> </w:t>
      </w:r>
      <w:r>
        <w:t xml:space="preserve">|</w:t>
      </w:r>
      <w:r>
        <w:t xml:space="preserve"> </w:t>
      </w:r>
      <w:r>
        <w:rPr>
          <w:bCs/>
          <w:b/>
        </w:rPr>
        <w:t xml:space="preserve">Civil Engineer</w:t>
      </w:r>
      <w:r>
        <w:t xml:space="preserve"> </w:t>
      </w:r>
      <w:r>
        <w:t xml:space="preserve">|</w:t>
      </w:r>
      <w:r>
        <w:t xml:space="preserve"> </w:t>
      </w:r>
      <w:r>
        <w:rPr>
          <w:bCs/>
          <w:b/>
        </w:rPr>
        <w:t xml:space="preserve">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Japan Kyoto</dc:title>
  <dc:creator/>
  <dc:language>en</dc:language>
  <cp:keywords/>
  <dcterms:created xsi:type="dcterms:W3CDTF">2026-07-21T06:00:47Z</dcterms:created>
  <dcterms:modified xsi:type="dcterms:W3CDTF">2026-07-21T06:00:47Z</dcterms:modified>
</cp:coreProperties>
</file>

<file path=docProps/custom.xml><?xml version="1.0" encoding="utf-8"?>
<Properties xmlns="http://schemas.openxmlformats.org/officeDocument/2006/custom-properties" xmlns:vt="http://schemas.openxmlformats.org/officeDocument/2006/docPropsVTypes"/>
</file>