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Civil</w:t>
      </w:r>
      <w:r>
        <w:t xml:space="preserve"> </w:t>
      </w:r>
      <w:r>
        <w:t xml:space="preserve">Engineer</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0" w:name="X7337fd34c22b42c5d6d7035d1e43e8e8d31b157"/>
    <w:p>
      <w:pPr>
        <w:pStyle w:val="Heading1"/>
      </w:pPr>
      <w:r>
        <w:t xml:space="preserve">Comprehensive Marketing Plan: Establishing Premium Civil Engineer Services in Kazakhstan Almaty</w:t>
      </w:r>
    </w:p>
    <w:bookmarkStart w:id="20" w:name="executive-summary"/>
    <w:p>
      <w:pPr>
        <w:pStyle w:val="Heading2"/>
      </w:pPr>
      <w:r>
        <w:t xml:space="preserve">Executive Summary</w:t>
      </w:r>
    </w:p>
    <w:p>
      <w:pPr>
        <w:pStyle w:val="FirstParagraph"/>
      </w:pPr>
      <w:r>
        <w:t xml:space="preserve">This Marketing Plan outlines a strategic roadmap for positioning and promoting high-value Civil Engineer services within the dynamic construction and infrastructure market of Kazakhstan Almaty. Almaty, as Kazakhstan's economic hub and former capital, is experiencing unprecedented urban development driven by government initiatives like "Nurly Zhol" (Bright Path) and significant investments in transportation, utilities, and sustainable housing. Our target is to become the preferred Civil Engineer partner for developers, municipal authorities, and private clients seeking innovative, reliable infrastructure solutions tailored to Almaty's unique environmental and regulatory landscape.</w:t>
      </w:r>
    </w:p>
    <w:bookmarkEnd w:id="20"/>
    <w:bookmarkStart w:id="21" w:name="X18b51d604fea365f44b03c8003836cd0a04c054"/>
    <w:p>
      <w:pPr>
        <w:pStyle w:val="Heading2"/>
      </w:pPr>
      <w:r>
        <w:t xml:space="preserve">Market Analysis: Kazakhstan Almaty Context</w:t>
      </w:r>
    </w:p>
    <w:p>
      <w:pPr>
        <w:pStyle w:val="FirstParagraph"/>
      </w:pPr>
      <w:r>
        <w:t xml:space="preserve">The Civil Engineering market in Kazakhstan Almaty is characterized by rapid growth fueled by urbanization (Almaty's population exceeds 2 million), ambitious infrastructure projects, and stringent new building codes aligned with international standards. Key drivers include:</w:t>
      </w:r>
    </w:p>
    <w:p>
      <w:pPr>
        <w:numPr>
          <w:ilvl w:val="0"/>
          <w:numId w:val="1001"/>
        </w:numPr>
        <w:pStyle w:val="Compact"/>
      </w:pPr>
      <w:r>
        <w:rPr>
          <w:bCs/>
          <w:b/>
        </w:rPr>
        <w:t xml:space="preserve">Government Investment:</w:t>
      </w:r>
      <w:r>
        <w:t xml:space="preserve"> </w:t>
      </w:r>
      <w:r>
        <w:t xml:space="preserve">Massive funding for roads (e.g., Central City Highway expansion), public transit, and disaster-resilient infrastructure post-2018 earthquakes.</w:t>
      </w:r>
    </w:p>
    <w:p>
      <w:pPr>
        <w:numPr>
          <w:ilvl w:val="0"/>
          <w:numId w:val="1001"/>
        </w:numPr>
        <w:pStyle w:val="Compact"/>
      </w:pPr>
      <w:r>
        <w:rPr>
          <w:bCs/>
          <w:b/>
        </w:rPr>
        <w:t xml:space="preserve">Economic Growth:</w:t>
      </w:r>
      <w:r>
        <w:t xml:space="preserve"> </w:t>
      </w:r>
      <w:r>
        <w:t xml:space="preserve">Almaty's status as a financial center attracts foreign developers seeking efficient Civil Engineering expertise.</w:t>
      </w:r>
    </w:p>
    <w:p>
      <w:pPr>
        <w:numPr>
          <w:ilvl w:val="0"/>
          <w:numId w:val="1001"/>
        </w:numPr>
        <w:pStyle w:val="Compact"/>
      </w:pPr>
      <w:r>
        <w:rPr>
          <w:bCs/>
          <w:b/>
        </w:rPr>
        <w:t xml:space="preserve">Sustainability Demand:</w:t>
      </w:r>
      <w:r>
        <w:t xml:space="preserve"> </w:t>
      </w:r>
      <w:r>
        <w:t xml:space="preserve">Rising client requirements for eco-friendly designs and energy-efficient structures, supported by Kazakhstan's national Green Agenda 2050.</w:t>
      </w:r>
    </w:p>
    <w:p>
      <w:pPr>
        <w:numPr>
          <w:ilvl w:val="0"/>
          <w:numId w:val="1001"/>
        </w:numPr>
        <w:pStyle w:val="Compact"/>
      </w:pPr>
      <w:r>
        <w:rPr>
          <w:bCs/>
          <w:b/>
        </w:rPr>
        <w:t xml:space="preserve">Regulatory Shifts:</w:t>
      </w:r>
      <w:r>
        <w:t xml:space="preserve"> </w:t>
      </w:r>
      <w:r>
        <w:t xml:space="preserve">New Kazakhstani Building Codes (SNiP) demanding specialized Civil Engineer compliance knowledge, especially in seismic zones like Almaty.</w:t>
      </w:r>
    </w:p>
    <w:bookmarkEnd w:id="21"/>
    <w:bookmarkStart w:id="22" w:name="target-audience-in-kazakhstan-almaty"/>
    <w:p>
      <w:pPr>
        <w:pStyle w:val="Heading2"/>
      </w:pPr>
      <w:r>
        <w:t xml:space="preserve">Target Audience in Kazakhstan Almaty</w:t>
      </w:r>
    </w:p>
    <w:p>
      <w:pPr>
        <w:pStyle w:val="FirstParagraph"/>
      </w:pPr>
      <w:r>
        <w:t xml:space="preserve">We will focus on three high-value segments within the Kazakhstan Almaty market:</w:t>
      </w:r>
    </w:p>
    <w:p>
      <w:pPr>
        <w:numPr>
          <w:ilvl w:val="0"/>
          <w:numId w:val="1002"/>
        </w:numPr>
        <w:pStyle w:val="Compact"/>
      </w:pPr>
      <w:r>
        <w:rPr>
          <w:bCs/>
          <w:b/>
        </w:rPr>
        <w:t xml:space="preserve">Real Estate Developers:</w:t>
      </w:r>
      <w:r>
        <w:t xml:space="preserve"> </w:t>
      </w:r>
      <w:r>
        <w:t xml:space="preserve">Both local (e.g., Arman Group, K-Group) and international firms building residential complexes and commercial towers in new districts (e.g., Zhetisu, Bayan). They require Civil Engineers for site analysis, foundation design in variable soil conditions, and project compliance.</w:t>
      </w:r>
    </w:p>
    <w:p>
      <w:pPr>
        <w:numPr>
          <w:ilvl w:val="0"/>
          <w:numId w:val="1002"/>
        </w:numPr>
        <w:pStyle w:val="Compact"/>
      </w:pPr>
      <w:r>
        <w:rPr>
          <w:bCs/>
          <w:b/>
        </w:rPr>
        <w:t xml:space="preserve">Municipal Authorities:</w:t>
      </w:r>
      <w:r>
        <w:t xml:space="preserve"> </w:t>
      </w:r>
      <w:r>
        <w:t xml:space="preserve">Almaty City Administration departments managing road rehabilitation (e.g., Dostyk Avenue), water supply upgrades (Almaty Water Company projects), and public space development. They prioritize Civil Engineers with proven municipal project experience.</w:t>
      </w:r>
    </w:p>
    <w:p>
      <w:pPr>
        <w:numPr>
          <w:ilvl w:val="0"/>
          <w:numId w:val="1002"/>
        </w:numPr>
        <w:pStyle w:val="Compact"/>
      </w:pPr>
      <w:r>
        <w:rPr>
          <w:bCs/>
          <w:b/>
        </w:rPr>
        <w:t xml:space="preserve">Industrial Clients:</w:t>
      </w:r>
      <w:r>
        <w:t xml:space="preserve"> </w:t>
      </w:r>
      <w:r>
        <w:t xml:space="preserve">Manufacturing plants and logistics hubs expanding in Almaty region needing infrastructure for facilities, warehouses, and transport links. Focus on cost-effective yet robust structural solutions.</w:t>
      </w:r>
    </w:p>
    <w:bookmarkEnd w:id="22"/>
    <w:bookmarkStart w:id="23" w:name="X9e907ee6ac926fcdd52a49746b97af2f22c2633"/>
    <w:p>
      <w:pPr>
        <w:pStyle w:val="Heading2"/>
      </w:pPr>
      <w:r>
        <w:t xml:space="preserve">Unique Value Proposition: Civil Engineer Expertise for Kazakhstan Almaty</w:t>
      </w:r>
    </w:p>
    <w:p>
      <w:pPr>
        <w:pStyle w:val="FirstParagraph"/>
      </w:pPr>
      <w:r>
        <w:t xml:space="preserve">Beyond standard Civil Engineering services, our firm offers a distinct competitive edge in Kazakhstan Almaty:</w:t>
      </w:r>
    </w:p>
    <w:p>
      <w:pPr>
        <w:numPr>
          <w:ilvl w:val="0"/>
          <w:numId w:val="1003"/>
        </w:numPr>
        <w:pStyle w:val="Compact"/>
      </w:pPr>
      <w:r>
        <w:rPr>
          <w:bCs/>
          <w:b/>
        </w:rPr>
        <w:t xml:space="preserve">Hyper-Local Knowledge:</w:t>
      </w:r>
      <w:r>
        <w:t xml:space="preserve"> </w:t>
      </w:r>
      <w:r>
        <w:t xml:space="preserve">Deep understanding of Almaty's specific geotechnical challenges (e.g., alluvial soils near rivers, seismic activity), climate impacts (extreme temperature variations), and cultural nuances influencing client expectations.</w:t>
      </w:r>
    </w:p>
    <w:p>
      <w:pPr>
        <w:numPr>
          <w:ilvl w:val="0"/>
          <w:numId w:val="1003"/>
        </w:numPr>
        <w:pStyle w:val="Compact"/>
      </w:pPr>
      <w:r>
        <w:rPr>
          <w:bCs/>
          <w:b/>
        </w:rPr>
        <w:t xml:space="preserve">Regulatory Mastery:</w:t>
      </w:r>
      <w:r>
        <w:t xml:space="preserve"> </w:t>
      </w:r>
      <w:r>
        <w:t xml:space="preserve">Expertise navigating Kazakhstan’s evolving construction regulations, including mandatory certifications for Civil Engineers operating in Almaty.</w:t>
      </w:r>
    </w:p>
    <w:p>
      <w:pPr>
        <w:numPr>
          <w:ilvl w:val="0"/>
          <w:numId w:val="1003"/>
        </w:numPr>
        <w:pStyle w:val="Compact"/>
      </w:pPr>
      <w:r>
        <w:rPr>
          <w:bCs/>
          <w:b/>
        </w:rPr>
        <w:t xml:space="preserve">Sustainable Solutions:</w:t>
      </w:r>
      <w:r>
        <w:t xml:space="preserve"> </w:t>
      </w:r>
      <w:r>
        <w:t xml:space="preserve">Integration of Kazakhstani resource efficiency standards into designs (e.g., utilizing local materials like basalt for concrete) to reduce costs and meet green building incentives.</w:t>
      </w:r>
    </w:p>
    <w:p>
      <w:pPr>
        <w:numPr>
          <w:ilvl w:val="0"/>
          <w:numId w:val="1003"/>
        </w:numPr>
        <w:pStyle w:val="Compact"/>
      </w:pPr>
      <w:r>
        <w:rPr>
          <w:bCs/>
          <w:b/>
        </w:rPr>
        <w:t xml:space="preserve">Cross-Cultural Communication:</w:t>
      </w:r>
      <w:r>
        <w:t xml:space="preserve"> </w:t>
      </w:r>
      <w:r>
        <w:t xml:space="preserve">Fluent Kazakh and Russian-speaking Civil Engineers who build trust through direct engagement, essential in Kazakhstan's relationship-driven business environment ("bayan" culture).</w:t>
      </w:r>
    </w:p>
    <w:bookmarkEnd w:id="23"/>
    <w:bookmarkStart w:id="26" w:name="marketing-strategies-tactics"/>
    <w:p>
      <w:pPr>
        <w:pStyle w:val="Heading2"/>
      </w:pPr>
      <w:r>
        <w:t xml:space="preserve">Marketing Strategies &amp; Tactics</w:t>
      </w:r>
    </w:p>
    <w:p>
      <w:pPr>
        <w:pStyle w:val="FirstParagraph"/>
      </w:pPr>
      <w:r>
        <w:t xml:space="preserve">We deploy a multi-channel strategy combining digital precision with traditional Almaty business practices:</w:t>
      </w:r>
    </w:p>
    <w:bookmarkStart w:id="24" w:name="digital-presence-primary-focus"/>
    <w:p>
      <w:pPr>
        <w:pStyle w:val="Heading3"/>
      </w:pPr>
      <w:r>
        <w:t xml:space="preserve">Digital Presence (Primary Focus)</w:t>
      </w:r>
    </w:p>
    <w:p>
      <w:pPr>
        <w:numPr>
          <w:ilvl w:val="0"/>
          <w:numId w:val="1004"/>
        </w:numPr>
        <w:pStyle w:val="Compact"/>
      </w:pPr>
      <w:r>
        <w:rPr>
          <w:bCs/>
          <w:b/>
        </w:rPr>
        <w:t xml:space="preserve">Localized Website &amp; SEO:</w:t>
      </w:r>
      <w:r>
        <w:t xml:space="preserve"> </w:t>
      </w:r>
      <w:r>
        <w:t xml:space="preserve">Website optimized for Kazakhstani keywords ("civil engineer Almaty," "construction consultancy Kazakhstan") with content in Russian/Kazakh/English. Targeting high-volume searches related to infrastructure projects in Almaty.</w:t>
      </w:r>
    </w:p>
    <w:p>
      <w:pPr>
        <w:numPr>
          <w:ilvl w:val="0"/>
          <w:numId w:val="1004"/>
        </w:numPr>
        <w:pStyle w:val="Compact"/>
      </w:pPr>
      <w:r>
        <w:rPr>
          <w:bCs/>
          <w:b/>
        </w:rPr>
        <w:t xml:space="preserve">LinkedIn &amp; Professional Networking:</w:t>
      </w:r>
      <w:r>
        <w:t xml:space="preserve"> </w:t>
      </w:r>
      <w:r>
        <w:t xml:space="preserve">Active engagement with Almaty-based construction associations (e.g., Kazakh Engineering Chamber), sharing case studies of completed Almaty projects (e.g., "Seismic Retrofit for Residential Building, Astana Avenue").</w:t>
      </w:r>
    </w:p>
    <w:p>
      <w:pPr>
        <w:numPr>
          <w:ilvl w:val="0"/>
          <w:numId w:val="1004"/>
        </w:numPr>
        <w:pStyle w:val="Compact"/>
      </w:pPr>
      <w:r>
        <w:rPr>
          <w:bCs/>
          <w:b/>
        </w:rPr>
        <w:t xml:space="preserve">Digital Advertising:</w:t>
      </w:r>
      <w:r>
        <w:t xml:space="preserve"> </w:t>
      </w:r>
      <w:r>
        <w:t xml:space="preserve">Targeted Google Ads and social media campaigns focused on decision-makers in Almaty real estate firms and city departments.</w:t>
      </w:r>
    </w:p>
    <w:bookmarkEnd w:id="24"/>
    <w:bookmarkStart w:id="25" w:name="X4ff925da46321aaa9222529ea994db3738b7730"/>
    <w:p>
      <w:pPr>
        <w:pStyle w:val="Heading3"/>
      </w:pPr>
      <w:r>
        <w:t xml:space="preserve">Traditional &amp; Community Engagement (Critical for Kazakhstan)</w:t>
      </w:r>
    </w:p>
    <w:p>
      <w:pPr>
        <w:numPr>
          <w:ilvl w:val="0"/>
          <w:numId w:val="1005"/>
        </w:numPr>
        <w:pStyle w:val="Compact"/>
      </w:pPr>
      <w:r>
        <w:rPr>
          <w:bCs/>
          <w:b/>
        </w:rPr>
        <w:t xml:space="preserve">Industry Participation:</w:t>
      </w:r>
      <w:r>
        <w:t xml:space="preserve"> </w:t>
      </w:r>
      <w:r>
        <w:t xml:space="preserve">Sponsorship of key events like the "Almaty Construction Week" trade fair; speaking at seminars hosted by Almaty University’s Civil Engineering Faculty on "Modern Infrastructure Challenges in Central Asia."</w:t>
      </w:r>
    </w:p>
    <w:p>
      <w:pPr>
        <w:numPr>
          <w:ilvl w:val="0"/>
          <w:numId w:val="1005"/>
        </w:numPr>
        <w:pStyle w:val="Compact"/>
      </w:pPr>
      <w:r>
        <w:rPr>
          <w:bCs/>
          <w:b/>
        </w:rPr>
        <w:t xml:space="preserve">Municipal Partnerships:</w:t>
      </w:r>
      <w:r>
        <w:t xml:space="preserve"> </w:t>
      </w:r>
      <w:r>
        <w:t xml:space="preserve">Proactive outreach to Almaty City Department of Urban Development for pilot projects, leveraging local relationships ("bayan") to secure referrals.</w:t>
      </w:r>
    </w:p>
    <w:p>
      <w:pPr>
        <w:numPr>
          <w:ilvl w:val="0"/>
          <w:numId w:val="1005"/>
        </w:numPr>
        <w:pStyle w:val="Compact"/>
      </w:pPr>
      <w:r>
        <w:rPr>
          <w:bCs/>
          <w:b/>
        </w:rPr>
        <w:t xml:space="preserve">Referral Program:</w:t>
      </w:r>
      <w:r>
        <w:t xml:space="preserve"> </w:t>
      </w:r>
      <w:r>
        <w:t xml:space="preserve">Incentivizing existing clients (e.g., construction firms) with discounts for referring new municipal or large-scale development projects in Kazakhstan Almaty.</w:t>
      </w:r>
    </w:p>
    <w:bookmarkEnd w:id="25"/>
    <w:bookmarkEnd w:id="26"/>
    <w:bookmarkStart w:id="27" w:name="implementation-timeline-budget"/>
    <w:p>
      <w:pPr>
        <w:pStyle w:val="Heading2"/>
      </w:pPr>
      <w:r>
        <w:t xml:space="preserve">Implementation Timeline &amp; Budget</w:t>
      </w:r>
    </w:p>
    <w:p>
      <w:pPr>
        <w:pStyle w:val="FirstParagraph"/>
      </w:pPr>
      <w:r>
        <w:t xml:space="preserve">The 12-month Marketing Plan will be executed in phases:</w:t>
      </w:r>
    </w:p>
    <w:p>
      <w:pPr>
        <w:pStyle w:val="BodyText"/>
      </w:pPr>
      <w:r>
        <w:t xml:space="preserve">Quarter</w:t>
      </w:r>
    </w:p>
    <w:p>
      <w:pPr>
        <w:pStyle w:val="BodyText"/>
      </w:pPr>
      <w:r>
        <w:t xml:space="preserve">Key Activities</w:t>
      </w:r>
    </w:p>
    <w:p>
      <w:pPr>
        <w:pStyle w:val="BodyText"/>
      </w:pPr>
      <w:r>
        <w:t xml:space="preserve">Budget Allocation (KZT)</w:t>
      </w:r>
    </w:p>
    <w:p>
      <w:pPr>
        <w:pStyle w:val="BodyText"/>
      </w:pPr>
      <w:r>
        <w:t xml:space="preserve">Q1</w:t>
      </w:r>
    </w:p>
    <w:p>
      <w:pPr>
        <w:pStyle w:val="BodyText"/>
      </w:pPr>
      <w:r>
        <w:t xml:space="preserve">Website localization, SEO setup, LinkedIn campaign launch, Almaty Chamber of Commerce membership.</w:t>
      </w:r>
    </w:p>
    <w:p>
      <w:pPr>
        <w:pStyle w:val="BodyText"/>
      </w:pPr>
      <w:r>
        <w:t xml:space="preserve">250,000 KZT</w:t>
      </w:r>
    </w:p>
    <w:p>
      <w:pPr>
        <w:pStyle w:val="BodyText"/>
      </w:pPr>
      <w:r>
        <w:t xml:space="preserve">Q2</w:t>
      </w:r>
    </w:p>
    <w:p>
      <w:pPr>
        <w:pStyle w:val="BodyText"/>
      </w:pPr>
      <w:r>
        <w:t xml:space="preserve">Sponsor Almaty Construction Week (KZT 150k), initiate referral program, first municipal pilot project proposal.</w:t>
      </w:r>
    </w:p>
    <w:p>
      <w:pPr>
        <w:pStyle w:val="BodyText"/>
      </w:pPr>
      <w:r>
        <w:t xml:space="preserve">380,000 KZT</w:t>
      </w:r>
    </w:p>
    <w:p>
      <w:pPr>
        <w:pStyle w:val="BodyText"/>
      </w:pPr>
      <w:r>
        <w:t xml:space="preserve">Q3</w:t>
      </w:r>
    </w:p>
    <w:p>
      <w:pPr>
        <w:pStyle w:val="BodyText"/>
      </w:pPr>
      <w:r>
        <w:t xml:space="preserve">Launch Kazakh-language case study videos, host workshop "Sustainable Infrastructure for Almaty," expand LinkedIn outreach.</w:t>
      </w:r>
    </w:p>
    <w:p>
      <w:pPr>
        <w:pStyle w:val="BodyText"/>
      </w:pPr>
      <w:r>
        <w:t xml:space="preserve">225,000 KZT</w:t>
      </w:r>
    </w:p>
    <w:p>
      <w:pPr>
        <w:pStyle w:val="BodyText"/>
      </w:pPr>
      <w:r>
        <w:t xml:space="preserve">Q4</w:t>
      </w:r>
    </w:p>
    <w:p>
      <w:pPr>
        <w:pStyle w:val="BodyText"/>
      </w:pPr>
      <w:r>
        <w:t xml:space="preserve">Analyze Q1-Q3 results, refine strategy, secure 3+ municipal contracts for next year.</w:t>
      </w:r>
    </w:p>
    <w:p>
      <w:pPr>
        <w:pStyle w:val="BodyText"/>
      </w:pPr>
      <w:r>
        <w:t xml:space="preserve">145,000 KZT</w:t>
      </w:r>
    </w:p>
    <w:p>
      <w:pPr>
        <w:pStyle w:val="BodyText"/>
      </w:pPr>
      <w:r>
        <w:t xml:space="preserve">Total</w:t>
      </w:r>
    </w:p>
    <w:p>
      <w:pPr>
        <w:pStyle w:val="BodyText"/>
      </w:pPr>
      <w:r>
        <w:t xml:space="preserve">1,000,000 KZT (~$2,155 USD)</w:t>
      </w:r>
    </w:p>
    <w:bookmarkEnd w:id="27"/>
    <w:bookmarkStart w:id="28" w:name="Xa7774dd0c0352eb4bff233e5ffe49dc32b8ecd6"/>
    <w:p>
      <w:pPr>
        <w:pStyle w:val="Heading2"/>
      </w:pPr>
      <w:r>
        <w:t xml:space="preserve">Kazakhstan Almaty Market Differentiation &amp; Success Metrics</w:t>
      </w:r>
    </w:p>
    <w:p>
      <w:pPr>
        <w:pStyle w:val="FirstParagraph"/>
      </w:pPr>
      <w:r>
        <w:t xml:space="preserve">Success in Kazakhstan Almaty hinges on proving our Civil Engineer services deliver measurable value within the local context:</w:t>
      </w:r>
    </w:p>
    <w:p>
      <w:pPr>
        <w:numPr>
          <w:ilvl w:val="0"/>
          <w:numId w:val="1006"/>
        </w:numPr>
        <w:pStyle w:val="Compact"/>
      </w:pPr>
      <w:r>
        <w:rPr>
          <w:bCs/>
          <w:b/>
        </w:rPr>
        <w:t xml:space="preserve">Primary KPI:</w:t>
      </w:r>
      <w:r>
        <w:t xml:space="preserve"> </w:t>
      </w:r>
      <w:r>
        <w:t xml:space="preserve">Acquire 5 new municipal contracts or major development partners (e.g., &gt;KZT 5 million value each) within Year 1.</w:t>
      </w:r>
    </w:p>
    <w:p>
      <w:pPr>
        <w:numPr>
          <w:ilvl w:val="0"/>
          <w:numId w:val="1006"/>
        </w:numPr>
        <w:pStyle w:val="Compact"/>
      </w:pPr>
      <w:r>
        <w:rPr>
          <w:bCs/>
          <w:b/>
        </w:rPr>
        <w:t xml:space="preserve">Secondary KPIs:</w:t>
      </w:r>
      <w:r>
        <w:t xml:space="preserve"> </w:t>
      </w:r>
      <w:r>
        <w:t xml:space="preserve">Achieve 40%+ organic traffic from Kazakhstan searches; maintain client retention rate &gt;85%; secure at least 2 speaking engagements at Almaty industry events.</w:t>
      </w:r>
    </w:p>
    <w:p>
      <w:pPr>
        <w:numPr>
          <w:ilvl w:val="0"/>
          <w:numId w:val="1006"/>
        </w:numPr>
        <w:pStyle w:val="Compact"/>
      </w:pPr>
      <w:r>
        <w:rPr>
          <w:bCs/>
          <w:b/>
        </w:rPr>
        <w:t xml:space="preserve">Differentiation Focus:</w:t>
      </w:r>
      <w:r>
        <w:t xml:space="preserve"> </w:t>
      </w:r>
      <w:r>
        <w:t xml:space="preserve">Every marketing message emphasizes "Civil Engineer expertise specifically for Almaty’s challenges" – not generic services. Example: "From the foothills of the Transilir Mountains to downtown Almaty, our Civil Engineers design infrastructure that endures."</w:t>
      </w:r>
    </w:p>
    <w:bookmarkEnd w:id="28"/>
    <w:bookmarkStart w:id="29" w:name="conclusion"/>
    <w:p>
      <w:pPr>
        <w:pStyle w:val="Heading2"/>
      </w:pPr>
      <w:r>
        <w:t xml:space="preserve">Conclusion</w:t>
      </w:r>
    </w:p>
    <w:p>
      <w:pPr>
        <w:pStyle w:val="FirstParagraph"/>
      </w:pPr>
      <w:r>
        <w:t xml:space="preserve">The Kazakhstan Almaty market offers exceptional opportunity for a Civil Engineer service provider with deep local expertise and a tailored marketing strategy. This Marketing Plan leverages the unique dynamics of Almaty’s infrastructure boom, focusing on regulatory acumen, sustainability, and cultural fluency to build trust. By executing this plan – prioritizing digital reach while honoring Almaty's business traditions – we will establish our firm as the go-to Civil Engineer partner for transformative projects across Kazakhstan's most dynamic city. The investment in localized marketing is not just an expense; it is the strategic foundation for securing long-term growth in a high-value market where understanding Almaty’s landscape is non-negotiable.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Civil Engineer Services in Kazakhstan Almaty</dc:title>
  <dc:creator/>
  <dc:language>en</dc:language>
  <cp:keywords/>
  <dcterms:created xsi:type="dcterms:W3CDTF">2026-07-23T11:50:13Z</dcterms:created>
  <dcterms:modified xsi:type="dcterms:W3CDTF">2026-07-23T11:50:13Z</dcterms:modified>
</cp:coreProperties>
</file>

<file path=docProps/custom.xml><?xml version="1.0" encoding="utf-8"?>
<Properties xmlns="http://schemas.openxmlformats.org/officeDocument/2006/custom-properties" xmlns:vt="http://schemas.openxmlformats.org/officeDocument/2006/docPropsVTypes"/>
</file>