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Civil</w:t>
      </w:r>
      <w:r>
        <w:t xml:space="preserve"> </w:t>
      </w:r>
      <w:r>
        <w:t xml:space="preserve">Engineering</w:t>
      </w:r>
      <w:r>
        <w:t xml:space="preserve"> </w:t>
      </w:r>
      <w:r>
        <w:t xml:space="preserve">Services</w:t>
      </w:r>
      <w:r>
        <w:t xml:space="preserve"> </w:t>
      </w:r>
      <w:r>
        <w:t xml:space="preserve">in</w:t>
      </w:r>
      <w:r>
        <w:t xml:space="preserve"> </w:t>
      </w:r>
      <w:r>
        <w:t xml:space="preserve">Kenya</w:t>
      </w:r>
      <w:r>
        <w:t xml:space="preserve"> </w:t>
      </w:r>
      <w:r>
        <w:t xml:space="preserve">Nairobi</w:t>
      </w:r>
    </w:p>
    <w:bookmarkStart w:id="33" w:name="X7f33042adb7f042268b139404963bcf06134462"/>
    <w:p>
      <w:pPr>
        <w:pStyle w:val="Heading1"/>
      </w:pPr>
      <w:r>
        <w:t xml:space="preserve">Strategic Marketing Plan: Elevating Civil Engineering Excellence in Kenya Nairobi</w:t>
      </w:r>
    </w:p>
    <w:bookmarkStart w:id="20" w:name="executive-summary"/>
    <w:p>
      <w:pPr>
        <w:pStyle w:val="Heading2"/>
      </w:pPr>
      <w:r>
        <w:t xml:space="preserve">Executive Summary</w:t>
      </w:r>
    </w:p>
    <w:p>
      <w:pPr>
        <w:pStyle w:val="FirstParagraph"/>
      </w:pPr>
      <w:r>
        <w:t xml:space="preserve">This comprehensive Marketing Plan outlines a targeted strategy to position our civil engineering firm as the premier solution provider for infrastructure challenges across Kenya Nairobi. With rapid urbanization, aging infrastructure, and ambitious government projects like the Nairobi Expressway and NaiLab initiatives, demand for skilled Civil Engineers in Kenya's capital is at an all-time high. Our plan leverages Nairobi-specific market dynamics to capture 25% of the city’s commercial civil engineering consultancy market within 24 months through hyper-localized service delivery and strategic digital engagement.</w:t>
      </w:r>
    </w:p>
    <w:bookmarkEnd w:id="20"/>
    <w:bookmarkStart w:id="21" w:name="market-analysis-kenya-nairobi-context"/>
    <w:p>
      <w:pPr>
        <w:pStyle w:val="Heading2"/>
      </w:pPr>
      <w:r>
        <w:t xml:space="preserve">Market Analysis: Kenya Nairobi Context</w:t>
      </w:r>
    </w:p>
    <w:p>
      <w:pPr>
        <w:pStyle w:val="FirstParagraph"/>
      </w:pPr>
      <w:r>
        <w:t xml:space="preserve">Nairobi, Kenya’s economic engine, faces unprecedented infrastructure pressure. The World Bank reports Nairobi requires over $15 billion in infrastructure investment to meet current growth demands, with critical gaps in drainage systems (contributing to annual flooding), road networks (Thika Road congestion costs $50M monthly), and affordable housing projects. This creates a perfect storm for Civil Engineers specializing in urban solutions. Key stakeholders include: Nairobi City County Government, private developers (e.g., Tatu City, Konza Technopolis), international donors (World Bank-funded projects), and community-based organizations addressing informal settlement upgrading.</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Public Sector:</w:t>
      </w:r>
      <w:r>
        <w:t xml:space="preserve"> </w:t>
      </w:r>
      <w:r>
        <w:t xml:space="preserve">Nairobi County Urban Development Authority (NCUDA) and National Construction Authority (NCA) seeking compliant, sustainable designs for municipal projects.</w:t>
      </w:r>
    </w:p>
    <w:p>
      <w:pPr>
        <w:numPr>
          <w:ilvl w:val="0"/>
          <w:numId w:val="1001"/>
        </w:numPr>
        <w:pStyle w:val="Compact"/>
      </w:pPr>
      <w:r>
        <w:rPr>
          <w:bCs/>
          <w:b/>
        </w:rPr>
        <w:t xml:space="preserve">Private Developers:</w:t>
      </w:r>
      <w:r>
        <w:t xml:space="preserve"> </w:t>
      </w:r>
      <w:r>
        <w:t xml:space="preserve">Real estate firms requiring cost-effective Civil Engineering solutions for high-rise complexes, mixed-use developments, and industrial parks in Nairobi’s expanding suburbs.</w:t>
      </w:r>
    </w:p>
    <w:p>
      <w:pPr>
        <w:numPr>
          <w:ilvl w:val="0"/>
          <w:numId w:val="1001"/>
        </w:numPr>
        <w:pStyle w:val="Compact"/>
      </w:pPr>
      <w:r>
        <w:rPr>
          <w:bCs/>
          <w:b/>
        </w:rPr>
        <w:t xml:space="preserve">Community Initiatives:</w:t>
      </w:r>
      <w:r>
        <w:t xml:space="preserve"> </w:t>
      </w:r>
      <w:r>
        <w:t xml:space="preserve">NGOs and community groups needing affordable engineering support for flood mitigation (e.g., Kibera informal settlement projects) or water access improvements.</w:t>
      </w:r>
    </w:p>
    <w:bookmarkEnd w:id="22"/>
    <w:bookmarkStart w:id="23" w:name="unique-value-proposition"/>
    <w:p>
      <w:pPr>
        <w:pStyle w:val="Heading2"/>
      </w:pPr>
      <w:r>
        <w:t xml:space="preserve">Unique Value Proposition</w:t>
      </w:r>
    </w:p>
    <w:p>
      <w:pPr>
        <w:pStyle w:val="FirstParagraph"/>
      </w:pPr>
      <w:r>
        <w:t xml:space="preserve">We specialize in Nairobi-specific civil engineering challenges through:</w:t>
      </w:r>
    </w:p>
    <w:p>
      <w:pPr>
        <w:numPr>
          <w:ilvl w:val="0"/>
          <w:numId w:val="1002"/>
        </w:numPr>
        <w:pStyle w:val="Compact"/>
      </w:pPr>
      <w:r>
        <w:rPr>
          <w:bCs/>
          <w:b/>
        </w:rPr>
        <w:t xml:space="preserve">Hyper-Local Expertise:</w:t>
      </w:r>
      <w:r>
        <w:t xml:space="preserve"> </w:t>
      </w:r>
      <w:r>
        <w:t xml:space="preserve">Engineers with 10+ years’ experience navigating Nairobi’s unique geology (e.g., volcanic soils), climate patterns (annual heavy rains), and regulatory landscape.</w:t>
      </w:r>
    </w:p>
    <w:p>
      <w:pPr>
        <w:numPr>
          <w:ilvl w:val="0"/>
          <w:numId w:val="1002"/>
        </w:numPr>
        <w:pStyle w:val="Compact"/>
      </w:pPr>
      <w:r>
        <w:rPr>
          <w:bCs/>
          <w:b/>
        </w:rPr>
        <w:t xml:space="preserve">Integrated Solutions:</w:t>
      </w:r>
      <w:r>
        <w:t xml:space="preserve"> </w:t>
      </w:r>
      <w:r>
        <w:t xml:space="preserve">Combining traditional civil engineering with modern tools like GIS mapping for Nairobi’s informal settlements and BIM for high-rise projects.</w:t>
      </w:r>
    </w:p>
    <w:p>
      <w:pPr>
        <w:numPr>
          <w:ilvl w:val="0"/>
          <w:numId w:val="1002"/>
        </w:numPr>
        <w:pStyle w:val="Compact"/>
      </w:pPr>
      <w:r>
        <w:rPr>
          <w:bCs/>
          <w:b/>
        </w:rPr>
        <w:t xml:space="preserve">Community-Centric Delivery:</w:t>
      </w:r>
      <w:r>
        <w:t xml:space="preserve"> </w:t>
      </w:r>
      <w:r>
        <w:t xml:space="preserve">Projects designed with input from Nairobi residents to ensure cultural relevance and long-term adoption (e.g., drainage systems preventing household flooding in Eastleigh).</w:t>
      </w:r>
    </w:p>
    <w:bookmarkEnd w:id="23"/>
    <w:bookmarkStart w:id="24" w:name="marketing-objectives-12-24-months"/>
    <w:p>
      <w:pPr>
        <w:pStyle w:val="Heading2"/>
      </w:pPr>
      <w:r>
        <w:t xml:space="preserve">Marketing Objectives (12-24 Months)</w:t>
      </w:r>
    </w:p>
    <w:p>
      <w:pPr>
        <w:numPr>
          <w:ilvl w:val="0"/>
          <w:numId w:val="1003"/>
        </w:numPr>
        <w:pStyle w:val="Compact"/>
      </w:pPr>
      <w:r>
        <w:t xml:space="preserve">Achieve 30% brand recognition among Nairobi-based construction firms within 18 months.</w:t>
      </w:r>
    </w:p>
    <w:bookmarkEnd w:id="24"/>
    <w:bookmarkStart w:id="29" w:name="strategic-marketing-tactics"/>
    <w:p>
      <w:pPr>
        <w:pStyle w:val="Heading2"/>
      </w:pPr>
      <w:r>
        <w:t xml:space="preserve">Strategic Marketing Tactics</w:t>
      </w:r>
    </w:p>
    <w:bookmarkStart w:id="25" w:name="digital-localized-content-marketing"/>
    <w:p>
      <w:pPr>
        <w:pStyle w:val="Heading3"/>
      </w:pPr>
      <w:r>
        <w:t xml:space="preserve">1. Digital &amp; Localized Content Marketing</w:t>
      </w:r>
    </w:p>
    <w:p>
      <w:pPr>
        <w:pStyle w:val="FirstParagraph"/>
      </w:pPr>
      <w:r>
        <w:t xml:space="preserve">We will create Nairobi-centric digital assets including:</w:t>
      </w:r>
      <w:r>
        <w:t xml:space="preserve"> </w:t>
      </w:r>
      <w:r>
        <w:t xml:space="preserve">- Monthly "Nairobi Infrastructure Watch" LinkedIn newsletters analyzing projects like the Mombasa Road Upgrade.</w:t>
      </w:r>
      <w:r>
        <w:t xml:space="preserve"> </w:t>
      </w:r>
      <w:r>
        <w:t xml:space="preserve">- SEO-optimized blog content targeting keywords: "Civil Engineer in Nairobi," "Kenya drainage solutions," "Nairobi road construction consultancy."</w:t>
      </w:r>
      <w:r>
        <w:t xml:space="preserve"> </w:t>
      </w:r>
      <w:r>
        <w:t xml:space="preserve">- Short videos showcasing our team resolving specific Nairobi challenges (e.g., stabilizing slopes along Ngong Hills access roads).</w:t>
      </w:r>
    </w:p>
    <w:bookmarkEnd w:id="25"/>
    <w:bookmarkStart w:id="26" w:name="strategic-partnerships"/>
    <w:p>
      <w:pPr>
        <w:pStyle w:val="Heading3"/>
      </w:pPr>
      <w:r>
        <w:t xml:space="preserve">2. Strategic Partnerships</w:t>
      </w:r>
    </w:p>
    <w:p>
      <w:pPr>
        <w:pStyle w:val="FirstParagraph"/>
      </w:pPr>
      <w:r>
        <w:t xml:space="preserve">Collaborate with key Nairobi entities:</w:t>
      </w:r>
      <w:r>
        <w:t xml:space="preserve"> </w:t>
      </w:r>
      <w:r>
        <w:t xml:space="preserve">- Partner with Kenya Institute of Architects (KIA) for joint workshops on "Sustainable Urban Design for Nairobi."</w:t>
      </w:r>
      <w:r>
        <w:t xml:space="preserve"> </w:t>
      </w:r>
      <w:r>
        <w:t xml:space="preserve">- Align with NEMA (National Environment Management Authority) to co-host flood-resilience seminars in Kibera.</w:t>
      </w:r>
      <w:r>
        <w:t xml:space="preserve"> </w:t>
      </w:r>
      <w:r>
        <w:t xml:space="preserve">- Team up with M-Pesa Business solutions to develop payment plans for community projects.</w:t>
      </w:r>
    </w:p>
    <w:bookmarkEnd w:id="26"/>
    <w:bookmarkStart w:id="27" w:name="community-engagement-pr"/>
    <w:p>
      <w:pPr>
        <w:pStyle w:val="Heading3"/>
      </w:pPr>
      <w:r>
        <w:t xml:space="preserve">3. Community Engagement &amp; PR</w:t>
      </w:r>
    </w:p>
    <w:p>
      <w:pPr>
        <w:pStyle w:val="FirstParagraph"/>
      </w:pPr>
      <w:r>
        <w:t xml:space="preserve">Launch the "Nairobi Roots Initiative" – free engineering assessments for 10 informal settlements annually, documented through photo essays published in Daily Nation and NTV. This builds trust while generating local case studies (e.g., "How Our Civil Engineers Reduced Flooding by 65% in Korogocho").</w:t>
      </w:r>
    </w:p>
    <w:bookmarkEnd w:id="27"/>
    <w:bookmarkStart w:id="28" w:name="sales-service-differentiation"/>
    <w:p>
      <w:pPr>
        <w:pStyle w:val="Heading3"/>
      </w:pPr>
      <w:r>
        <w:t xml:space="preserve">4. Sales &amp; Service Differentiation</w:t>
      </w:r>
    </w:p>
    <w:p>
      <w:pPr>
        <w:pStyle w:val="FirstParagraph"/>
      </w:pPr>
      <w:r>
        <w:t xml:space="preserve">Our Nairobi-based team offers:</w:t>
      </w:r>
      <w:r>
        <w:t xml:space="preserve"> </w:t>
      </w:r>
      <w:r>
        <w:t xml:space="preserve">-</w:t>
      </w:r>
      <w:r>
        <w:t xml:space="preserve"> </w:t>
      </w:r>
      <w:r>
        <w:rPr>
          <w:bCs/>
          <w:b/>
        </w:rPr>
        <w:t xml:space="preserve">24/7 On-Call Support:</w:t>
      </w:r>
      <w:r>
        <w:t xml:space="preserve"> </w:t>
      </w:r>
      <w:r>
        <w:t xml:space="preserve">For emergency infrastructure issues (e.g., storm drain blockages during heavy rains).</w:t>
      </w:r>
      <w:r>
        <w:t xml:space="preserve"> </w:t>
      </w:r>
      <w:r>
        <w:t xml:space="preserve">-</w:t>
      </w:r>
      <w:r>
        <w:t xml:space="preserve"> </w:t>
      </w:r>
      <w:r>
        <w:rPr>
          <w:bCs/>
          <w:b/>
        </w:rPr>
        <w:t xml:space="preserve">Nairobi Regulatory Mastery:</w:t>
      </w:r>
      <w:r>
        <w:t xml:space="preserve"> </w:t>
      </w:r>
      <w:r>
        <w:t xml:space="preserve">Navigating permits through Nairobi City County’s complex approval process.</w:t>
      </w:r>
      <w:r>
        <w:t xml:space="preserve"> </w:t>
      </w:r>
      <w:r>
        <w:t xml:space="preserve">-</w:t>
      </w:r>
      <w:r>
        <w:t xml:space="preserve"> </w:t>
      </w:r>
      <w:r>
        <w:rPr>
          <w:bCs/>
          <w:b/>
        </w:rPr>
        <w:t xml:space="preserve">Cost Transparency:</w:t>
      </w:r>
      <w:r>
        <w:t xml:space="preserve"> </w:t>
      </w:r>
      <w:r>
        <w:t xml:space="preserve">Fixed-price quotes for standard projects (e.g., 1km road reconstruction) to eliminate Kenyan market pricing surprises.</w:t>
      </w:r>
    </w:p>
    <w:bookmarkEnd w:id="28"/>
    <w:bookmarkEnd w:id="29"/>
    <w:bookmarkStart w:id="30" w:name="budget-allocation"/>
    <w:p>
      <w:pPr>
        <w:pStyle w:val="Heading2"/>
      </w:pPr>
      <w:r>
        <w:t xml:space="preserve">Budget Allocation</w:t>
      </w:r>
    </w:p>
    <w:p>
      <w:pPr>
        <w:pStyle w:val="FirstParagraph"/>
      </w:pPr>
      <w:r>
        <w:t xml:space="preserve">Activity</w:t>
      </w:r>
    </w:p>
    <w:p>
      <w:pPr>
        <w:pStyle w:val="BodyText"/>
      </w:pPr>
      <w:r>
        <w:t xml:space="preserve">Allocation (KES)</w:t>
      </w:r>
    </w:p>
    <w:p>
      <w:pPr>
        <w:pStyle w:val="BodyText"/>
      </w:pPr>
      <w:r>
        <w:t xml:space="preserve">Timeline</w:t>
      </w:r>
    </w:p>
    <w:p>
      <w:pPr>
        <w:pStyle w:val="BodyText"/>
      </w:pPr>
      <w:r>
        <w:t xml:space="preserve">Digital Content &amp; SEO</w:t>
      </w:r>
    </w:p>
    <w:p>
      <w:pPr>
        <w:pStyle w:val="BodyText"/>
      </w:pPr>
      <w:r>
        <w:t xml:space="preserve">450,000</w:t>
      </w:r>
    </w:p>
    <w:p>
      <w:pPr>
        <w:pStyle w:val="BodyText"/>
      </w:pPr>
      <w:r>
        <w:t xml:space="preserve">Q1-Q4 2024</w:t>
      </w:r>
    </w:p>
    <w:p>
      <w:pPr>
        <w:pStyle w:val="BodyText"/>
      </w:pPr>
      <w:r>
        <w:t xml:space="preserve">Nairobi Community Projects (Nairobi Roots)</w:t>
      </w:r>
    </w:p>
    <w:p>
      <w:pPr>
        <w:pStyle w:val="BodyText"/>
      </w:pPr>
      <w:r>
        <w:t xml:space="preserve">625,000</w:t>
      </w:r>
    </w:p>
    <w:p>
      <w:pPr>
        <w:pStyle w:val="BodyText"/>
      </w:pPr>
      <w:r>
        <w:t xml:space="preserve">Ongoing from Q1 2024</w:t>
      </w:r>
    </w:p>
    <w:p>
      <w:pPr>
        <w:pStyle w:val="BodyText"/>
      </w:pPr>
      <w:r>
        <w:t xml:space="preserve">Partnership Events (KIA/NEMA)</w:t>
      </w:r>
    </w:p>
    <w:p>
      <w:pPr>
        <w:pStyle w:val="BodyText"/>
      </w:pPr>
      <w:r>
        <w:t xml:space="preserve">385,000</w:t>
      </w:r>
    </w:p>
    <w:p>
      <w:pPr>
        <w:pStyle w:val="BodyText"/>
      </w:pPr>
      <w:r>
        <w:br/>
      </w:r>
      <w:r>
        <w:br/>
      </w:r>
    </w:p>
    <w:p>
      <w:pPr>
        <w:pStyle w:val="BodyText"/>
      </w:pPr>
      <w:r>
        <w:t xml:space="preserve">The strategic focus on Kenya Nairobi is non-negotiable. Every service offering, client testimonial, and marketing message explicitly ties back to Nairobi’s unique needs – from the challenges of the Ruiru River floodplain to the demands of building high-rises atop Nairobi’s volcanic terrain. This localized approach transforms a generic Civil Engineer service into an indispensable asset for Nairobi's growth trajectory.</w:t>
      </w:r>
    </w:p>
    <w:bookmarkEnd w:id="30"/>
    <w:bookmarkStart w:id="31" w:name="measurement-kpis"/>
    <w:p>
      <w:pPr>
        <w:pStyle w:val="Heading2"/>
      </w:pPr>
      <w:r>
        <w:t xml:space="preserve">Measurement &amp; KPIs</w:t>
      </w:r>
    </w:p>
    <w:p>
      <w:pPr>
        <w:numPr>
          <w:ilvl w:val="0"/>
          <w:numId w:val="1004"/>
        </w:numPr>
        <w:pStyle w:val="Compact"/>
      </w:pPr>
      <w:r>
        <w:rPr>
          <w:bCs/>
          <w:b/>
        </w:rPr>
        <w:t xml:space="preserve">Brand Awareness:</w:t>
      </w:r>
      <w:r>
        <w:t xml:space="preserve"> </w:t>
      </w:r>
      <w:r>
        <w:t xml:space="preserve">Google Trends search volume for "Civil Engineer in Nairobi" (target: +35% YoY).</w:t>
      </w:r>
    </w:p>
    <w:p>
      <w:pPr>
        <w:numPr>
          <w:ilvl w:val="0"/>
          <w:numId w:val="1004"/>
        </w:numPr>
        <w:pStyle w:val="Compact"/>
      </w:pPr>
      <w:r>
        <w:rPr>
          <w:bCs/>
          <w:b/>
        </w:rPr>
        <w:t xml:space="preserve">Lead Quality:</w:t>
      </w:r>
      <w:r>
        <w:t xml:space="preserve"> </w:t>
      </w:r>
      <w:r>
        <w:t xml:space="preserve">70% of leads from Nairobi-based entities (measured via CRM geolocation).</w:t>
      </w:r>
    </w:p>
    <w:p>
      <w:pPr>
        <w:numPr>
          <w:ilvl w:val="0"/>
          <w:numId w:val="1004"/>
        </w:numPr>
        <w:pStyle w:val="Compact"/>
      </w:pPr>
      <w:r>
        <w:rPr>
          <w:bCs/>
          <w:b/>
        </w:rPr>
        <w:t xml:space="preserve">Social Impact:</w:t>
      </w:r>
      <w:r>
        <w:t xml:space="preserve"> </w:t>
      </w:r>
      <w:r>
        <w:t xml:space="preserve">12 community projects completed by Year 2, documented with before/after photos.</w:t>
      </w:r>
    </w:p>
    <w:p>
      <w:pPr>
        <w:numPr>
          <w:ilvl w:val="0"/>
          <w:numId w:val="1004"/>
        </w:numPr>
        <w:pStyle w:val="Compact"/>
      </w:pPr>
      <w:r>
        <w:rPr>
          <w:bCs/>
          <w:b/>
        </w:rPr>
        <w:t xml:space="preserve">Revenue Growth:</w:t>
      </w:r>
      <w:r>
        <w:t xml:space="preserve"> </w:t>
      </w:r>
      <w:r>
        <w:t xml:space="preserve">45% YoY revenue increase from Nairobi clients (target: KES 8.4M to KES 12.2M).</w:t>
      </w:r>
    </w:p>
    <w:bookmarkEnd w:id="31"/>
    <w:bookmarkStart w:id="32" w:name="conclusion"/>
    <w:p>
      <w:pPr>
        <w:pStyle w:val="Heading2"/>
      </w:pPr>
      <w:r>
        <w:t xml:space="preserve">Conclusion</w:t>
      </w:r>
    </w:p>
    <w:p>
      <w:pPr>
        <w:pStyle w:val="FirstParagraph"/>
      </w:pPr>
      <w:r>
        <w:t xml:space="preserve">This Marketing Plan is not merely a document – it’s our operational blueprint for becoming the Civil Engineer of choice in Kenya Nairobi. By embedding Nairobi’s geography, culture, and urgent infrastructure needs into every strategy, we transform from a service provider into a catalyst for sustainable urban development. In a city where every road project impacts thousands of lives, our commitment to Nairobi-centric civil engineering isn’t just business – it’s civic responsibility. With this plan executed rigorously, our firm will be synonymous with innovation and reliability in Kenya's most dynamic marketplace.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Civil Engineering Services in Kenya Nairobi</dc:title>
  <dc:creator/>
  <dc:language>en</dc:language>
  <cp:keywords/>
  <dcterms:created xsi:type="dcterms:W3CDTF">2026-07-23T08:08:58Z</dcterms:created>
  <dcterms:modified xsi:type="dcterms:W3CDTF">2026-07-23T08:08:58Z</dcterms:modified>
</cp:coreProperties>
</file>

<file path=docProps/custom.xml><?xml version="1.0" encoding="utf-8"?>
<Properties xmlns="http://schemas.openxmlformats.org/officeDocument/2006/custom-properties" xmlns:vt="http://schemas.openxmlformats.org/officeDocument/2006/docPropsVTypes"/>
</file>