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Marketing</w:t>
      </w:r>
      <w:r>
        <w:t xml:space="preserve"> </w:t>
      </w:r>
      <w:r>
        <w:t xml:space="preserve">Plan:</w:t>
      </w:r>
      <w:r>
        <w:t xml:space="preserve"> </w:t>
      </w:r>
      <w:r>
        <w:t xml:space="preserve">Abuja</w:t>
      </w:r>
      <w:r>
        <w:t xml:space="preserve"> </w:t>
      </w:r>
      <w:r>
        <w:t xml:space="preserve">Nigeria</w:t>
      </w:r>
    </w:p>
    <w:bookmarkStart w:id="32" w:name="Xe552b061fd762870d29e6b848661e54bc32551a"/>
    <w:p>
      <w:pPr>
        <w:pStyle w:val="Heading1"/>
      </w:pPr>
      <w:r>
        <w:t xml:space="preserve">Comprehensive Marketing Plan for Civil Engineering Services in Nigeria Abuja</w:t>
      </w:r>
    </w:p>
    <w:bookmarkStart w:id="20" w:name="executive-summary"/>
    <w:p>
      <w:pPr>
        <w:pStyle w:val="Heading2"/>
      </w:pPr>
      <w:r>
        <w:t xml:space="preserve">Executive Summary</w:t>
      </w:r>
    </w:p>
    <w:p>
      <w:pPr>
        <w:pStyle w:val="FirstParagraph"/>
      </w:pPr>
      <w:r>
        <w:t xml:space="preserve">This Marketing Plan outlines a strategic approach to establish and grow a premier civil engineering consultancy firm in Nigeria Abuja. With Abuja's rapid urbanization, infrastructure development projects, and government-led initiatives like the "Abuja Master Plan 2040," there is an unprecedented demand for professional civil engineer services. This plan targets capturing 15% market share within three years by positioning our firm as the most reliable civil engineering partner for public and private sector clients across Nigeria Abuja. Our strategy combines deep local market knowledge with innovative service delivery to address Abuja's unique infrastructure challenges, from flood management to smart city development.</w:t>
      </w:r>
    </w:p>
    <w:bookmarkEnd w:id="20"/>
    <w:bookmarkStart w:id="21" w:name="Xe5c18777372ca4d0abb4dc12f64346c59d31157"/>
    <w:p>
      <w:pPr>
        <w:pStyle w:val="Heading2"/>
      </w:pPr>
      <w:r>
        <w:t xml:space="preserve">Market Analysis: Civil Engineering Landscape in Nigeria Abuja</w:t>
      </w:r>
    </w:p>
    <w:p>
      <w:pPr>
        <w:pStyle w:val="FirstParagraph"/>
      </w:pPr>
      <w:r>
        <w:t xml:space="preserve">The civil engineering sector in Nigeria Abuja is experiencing explosive growth driven by the Federal Government's infrastructure agenda. With over 50 major construction projects underway (including the Maitama-Sabon-Gari Road expansion and Abuja Light Rail), demand for qualified civil engineer services has surged by 32% annually since 2021 (Nigerian Engineering Council, 2023). Key market segments include:</w:t>
      </w:r>
    </w:p>
    <w:p>
      <w:pPr>
        <w:numPr>
          <w:ilvl w:val="0"/>
          <w:numId w:val="1001"/>
        </w:numPr>
        <w:pStyle w:val="Compact"/>
      </w:pPr>
      <w:r>
        <w:rPr>
          <w:bCs/>
          <w:b/>
        </w:rPr>
        <w:t xml:space="preserve">Public Sector:</w:t>
      </w:r>
      <w:r>
        <w:t xml:space="preserve"> </w:t>
      </w:r>
      <w:r>
        <w:t xml:space="preserve">Federal Ministry of Works, Abuja Municipal Area Council (AMAC), and agencies like the National Housing Authority</w:t>
      </w:r>
    </w:p>
    <w:p>
      <w:pPr>
        <w:numPr>
          <w:ilvl w:val="0"/>
          <w:numId w:val="1001"/>
        </w:numPr>
        <w:pStyle w:val="Compact"/>
      </w:pPr>
      <w:r>
        <w:rPr>
          <w:bCs/>
          <w:b/>
        </w:rPr>
        <w:t xml:space="preserve">Private Developers:</w:t>
      </w:r>
      <w:r>
        <w:t xml:space="preserve"> </w:t>
      </w:r>
      <w:r>
        <w:t xml:space="preserve">Real estate firms building residential estates (e.g., Karmel, Jabi Lake) and commercial complexes</w:t>
      </w:r>
    </w:p>
    <w:p>
      <w:pPr>
        <w:numPr>
          <w:ilvl w:val="0"/>
          <w:numId w:val="1001"/>
        </w:numPr>
        <w:pStyle w:val="Compact"/>
      </w:pPr>
      <w:r>
        <w:rPr>
          <w:bCs/>
          <w:b/>
        </w:rPr>
        <w:t xml:space="preserve">International Partners:</w:t>
      </w:r>
      <w:r>
        <w:t xml:space="preserve"> </w:t>
      </w:r>
      <w:r>
        <w:t xml:space="preserve">Organizations like UN-Habitat collaborating on Abuja urban renewal projects</w:t>
      </w:r>
    </w:p>
    <w:p>
      <w:pPr>
        <w:pStyle w:val="FirstParagraph"/>
      </w:pPr>
      <w:r>
        <w:t xml:space="preserve">The competitive landscape features established firms (e.g., SGS Nigeria, AECOM), but gaps persist in:</w:t>
      </w:r>
    </w:p>
    <w:p>
      <w:pPr>
        <w:numPr>
          <w:ilvl w:val="0"/>
          <w:numId w:val="1002"/>
        </w:numPr>
        <w:pStyle w:val="Compact"/>
      </w:pPr>
      <w:r>
        <w:t xml:space="preserve">Localized solutions for Abuja's unique geology (laterite soils, seasonal flooding)</w:t>
      </w:r>
    </w:p>
    <w:p>
      <w:pPr>
        <w:numPr>
          <w:ilvl w:val="0"/>
          <w:numId w:val="1002"/>
        </w:numPr>
        <w:pStyle w:val="Compact"/>
      </w:pPr>
      <w:r>
        <w:t xml:space="preserve">Cost-effective project management for mid-scale developments</w:t>
      </w:r>
    </w:p>
    <w:p>
      <w:pPr>
        <w:numPr>
          <w:ilvl w:val="0"/>
          <w:numId w:val="1002"/>
        </w:numPr>
        <w:pStyle w:val="Compact"/>
      </w:pPr>
      <w:r>
        <w:t xml:space="preserve">Community-engaged engineering practices respecting Abuja's cultural context</w:t>
      </w:r>
    </w:p>
    <w:bookmarkEnd w:id="21"/>
    <w:bookmarkStart w:id="22" w:name="marketing-objectives-year-1-3"/>
    <w:p>
      <w:pPr>
        <w:pStyle w:val="Heading2"/>
      </w:pPr>
      <w:r>
        <w:t xml:space="preserve">Marketing Objectives (Year 1-3)</w:t>
      </w:r>
    </w:p>
    <w:p>
      <w:pPr>
        <w:numPr>
          <w:ilvl w:val="0"/>
          <w:numId w:val="1003"/>
        </w:numPr>
        <w:pStyle w:val="Compact"/>
      </w:pPr>
      <w:r>
        <w:rPr>
          <w:bCs/>
          <w:b/>
        </w:rPr>
        <w:t xml:space="preserve">Market Penetration:</w:t>
      </w:r>
      <w:r>
        <w:t xml:space="preserve"> </w:t>
      </w:r>
      <w:r>
        <w:t xml:space="preserve">Secure 25+ government contracts and 40 private sector projects within Abuja by Year 3</w:t>
      </w:r>
    </w:p>
    <w:p>
      <w:pPr>
        <w:numPr>
          <w:ilvl w:val="0"/>
          <w:numId w:val="1003"/>
        </w:numPr>
        <w:pStyle w:val="Compact"/>
      </w:pPr>
      <w:r>
        <w:rPr>
          <w:bCs/>
          <w:b/>
        </w:rPr>
        <w:t xml:space="preserve">Brand Recognition:</w:t>
      </w:r>
      <w:r>
        <w:t xml:space="preserve"> </w:t>
      </w:r>
      <w:r>
        <w:t xml:space="preserve">Achieve 75% brand recall among construction stakeholders in Nigeria Abuja through targeted outreach</w:t>
      </w:r>
    </w:p>
    <w:p>
      <w:pPr>
        <w:numPr>
          <w:ilvl w:val="0"/>
          <w:numId w:val="1003"/>
        </w:numPr>
        <w:pStyle w:val="Compact"/>
      </w:pPr>
      <w:r>
        <w:rPr>
          <w:bCs/>
          <w:b/>
        </w:rPr>
        <w:t xml:space="preserve">Revenue Growth:</w:t>
      </w:r>
      <w:r>
        <w:t xml:space="preserve"> </w:t>
      </w:r>
      <w:r>
        <w:t xml:space="preserve">Attain N1.8 billion in annual revenue by Year 3 (40% YoY growth)</w:t>
      </w:r>
    </w:p>
    <w:p>
      <w:pPr>
        <w:numPr>
          <w:ilvl w:val="0"/>
          <w:numId w:val="1003"/>
        </w:numPr>
        <w:pStyle w:val="Compact"/>
      </w:pPr>
      <w:r>
        <w:rPr>
          <w:bCs/>
          <w:b/>
        </w:rPr>
        <w:t xml:space="preserve">Client Retention:</w:t>
      </w:r>
      <w:r>
        <w:t xml:space="preserve"> </w:t>
      </w:r>
      <w:r>
        <w:t xml:space="preserve">Maintain 85% client retention rate through Abuja-specific service excellence</w:t>
      </w:r>
    </w:p>
    <w:bookmarkEnd w:id="22"/>
    <w:bookmarkStart w:id="27" w:name="marketing-strategies-tactics"/>
    <w:p>
      <w:pPr>
        <w:pStyle w:val="Heading2"/>
      </w:pPr>
      <w:r>
        <w:t xml:space="preserve">Marketing Strategies &amp; Tactics</w:t>
      </w:r>
    </w:p>
    <w:bookmarkStart w:id="23" w:name="X297a635ec6787705564c1e836158031d0690046"/>
    <w:p>
      <w:pPr>
        <w:pStyle w:val="Heading3"/>
      </w:pPr>
      <w:r>
        <w:t xml:space="preserve">Product Strategy: Abuja-Centric Civil Engineering Solutions</w:t>
      </w:r>
    </w:p>
    <w:p>
      <w:pPr>
        <w:pStyle w:val="FirstParagraph"/>
      </w:pPr>
      <w:r>
        <w:t xml:space="preserve">We will offer specialized services addressing Abuja's infrastructure pain points:</w:t>
      </w:r>
    </w:p>
    <w:p>
      <w:pPr>
        <w:numPr>
          <w:ilvl w:val="0"/>
          <w:numId w:val="1004"/>
        </w:numPr>
        <w:pStyle w:val="Compact"/>
      </w:pPr>
      <w:r>
        <w:rPr>
          <w:bCs/>
          <w:b/>
        </w:rPr>
        <w:t xml:space="preserve">Flood-Resilient Infrastructure Design:</w:t>
      </w:r>
      <w:r>
        <w:t xml:space="preserve"> </w:t>
      </w:r>
      <w:r>
        <w:t xml:space="preserve">Leveraging our civil engineer expertise in drainage systems for Abuja's wet-dry climate cycle</w:t>
      </w:r>
    </w:p>
    <w:p>
      <w:pPr>
        <w:numPr>
          <w:ilvl w:val="0"/>
          <w:numId w:val="1004"/>
        </w:numPr>
        <w:pStyle w:val="Compact"/>
      </w:pPr>
      <w:r>
        <w:rPr>
          <w:bCs/>
          <w:b/>
        </w:rPr>
        <w:t xml:space="preserve">Urban Redevelopment Consultancy:</w:t>
      </w:r>
      <w:r>
        <w:t xml:space="preserve"> </w:t>
      </w:r>
      <w:r>
        <w:t xml:space="preserve">Supporting AMAC's 2023-2030 urban renewal program with community-based planning</w:t>
      </w:r>
    </w:p>
    <w:p>
      <w:pPr>
        <w:numPr>
          <w:ilvl w:val="0"/>
          <w:numId w:val="1004"/>
        </w:numPr>
        <w:pStyle w:val="Compact"/>
      </w:pPr>
      <w:r>
        <w:rPr>
          <w:bCs/>
          <w:b/>
        </w:rPr>
        <w:t xml:space="preserve">Sustainable Construction Audits:</w:t>
      </w:r>
      <w:r>
        <w:t xml:space="preserve"> </w:t>
      </w:r>
      <w:r>
        <w:t xml:space="preserve">Meeting Nigeria's new green building standards for Abuja high-rises</w:t>
      </w:r>
    </w:p>
    <w:bookmarkEnd w:id="23"/>
    <w:bookmarkStart w:id="24" w:name="pricing-strategy-value-based-transparent"/>
    <w:p>
      <w:pPr>
        <w:pStyle w:val="Heading3"/>
      </w:pPr>
      <w:r>
        <w:t xml:space="preserve">Pricing Strategy: Value-Based &amp; Transparent</w:t>
      </w:r>
    </w:p>
    <w:p>
      <w:pPr>
        <w:pStyle w:val="FirstParagraph"/>
      </w:pPr>
      <w:r>
        <w:t xml:space="preserve">Avoiding price wars, we implement tiered pricing aligned with Abuja project scales:</w:t>
      </w:r>
    </w:p>
    <w:p>
      <w:pPr>
        <w:numPr>
          <w:ilvl w:val="0"/>
          <w:numId w:val="1005"/>
        </w:numPr>
        <w:pStyle w:val="Compact"/>
      </w:pPr>
      <w:r>
        <w:rPr>
          <w:bCs/>
          <w:b/>
        </w:rPr>
        <w:t xml:space="preserve">Public Sector Projects (N50M+):</w:t>
      </w:r>
      <w:r>
        <w:t xml:space="preserve"> </w:t>
      </w:r>
      <w:r>
        <w:t xml:space="preserve">Fixed-fee contracts with performance-based bonuses for on-time delivery</w:t>
      </w:r>
    </w:p>
    <w:p>
      <w:pPr>
        <w:numPr>
          <w:ilvl w:val="0"/>
          <w:numId w:val="1005"/>
        </w:numPr>
        <w:pStyle w:val="Compact"/>
      </w:pPr>
      <w:r>
        <w:rPr>
          <w:bCs/>
          <w:b/>
        </w:rPr>
        <w:t xml:space="preserve">Mid-Scale Developers (N10M-N50M):</w:t>
      </w:r>
      <w:r>
        <w:t xml:space="preserve"> </w:t>
      </w:r>
      <w:r>
        <w:t xml:space="preserve">Value-engineering packages reducing costs by 12-18% through Abuja-specific material sourcing</w:t>
      </w:r>
    </w:p>
    <w:p>
      <w:pPr>
        <w:numPr>
          <w:ilvl w:val="0"/>
          <w:numId w:val="1005"/>
        </w:numPr>
        <w:pStyle w:val="Compact"/>
      </w:pPr>
      <w:r>
        <w:rPr>
          <w:bCs/>
          <w:b/>
        </w:rPr>
        <w:t xml:space="preserve">Community Projects:</w:t>
      </w:r>
      <w:r>
        <w:t xml:space="preserve"> </w:t>
      </w:r>
      <w:r>
        <w:t xml:space="preserve">Social impact pricing (reduced fees for affordable housing initiatives)</w:t>
      </w:r>
    </w:p>
    <w:bookmarkEnd w:id="24"/>
    <w:bookmarkStart w:id="25" w:name="X9330c897c865548f11ff7bbea6cf1333c94bce3"/>
    <w:p>
      <w:pPr>
        <w:pStyle w:val="Heading3"/>
      </w:pPr>
      <w:r>
        <w:t xml:space="preserve">Promotion Strategy: Localized Digital &amp; Relationship Marketing</w:t>
      </w:r>
    </w:p>
    <w:p>
      <w:pPr>
        <w:pStyle w:val="FirstParagraph"/>
      </w:pPr>
      <w:r>
        <w:t xml:space="preserve">We'll deploy a hyper-localized campaign targeting Nigeria Abuja stakeholders:</w:t>
      </w:r>
    </w:p>
    <w:p>
      <w:pPr>
        <w:numPr>
          <w:ilvl w:val="0"/>
          <w:numId w:val="1006"/>
        </w:numPr>
        <w:pStyle w:val="Compact"/>
      </w:pPr>
      <w:r>
        <w:rPr>
          <w:bCs/>
          <w:b/>
        </w:rPr>
        <w:t xml:space="preserve">Abuja Digital Hub:</w:t>
      </w:r>
      <w:r>
        <w:t xml:space="preserve"> </w:t>
      </w:r>
      <w:r>
        <w:t xml:space="preserve">SEO-optimized content on "Civil Engineer Abuja" challenges (e.g., "Solving Soil Erosion in Garki")</w:t>
      </w:r>
    </w:p>
    <w:p>
      <w:pPr>
        <w:numPr>
          <w:ilvl w:val="0"/>
          <w:numId w:val="1006"/>
        </w:numPr>
        <w:pStyle w:val="Compact"/>
      </w:pPr>
      <w:r>
        <w:rPr>
          <w:bCs/>
          <w:b/>
        </w:rPr>
        <w:t xml:space="preserve">Government Engagement Program:</w:t>
      </w:r>
      <w:r>
        <w:t xml:space="preserve"> </w:t>
      </w:r>
      <w:r>
        <w:t xml:space="preserve">Quarterly workshops at Federal Ministry of Works with civil engineer-led case studies</w:t>
      </w:r>
    </w:p>
    <w:p>
      <w:pPr>
        <w:numPr>
          <w:ilvl w:val="0"/>
          <w:numId w:val="1006"/>
        </w:numPr>
        <w:pStyle w:val="Compact"/>
      </w:pPr>
      <w:r>
        <w:rPr>
          <w:bCs/>
          <w:b/>
        </w:rPr>
        <w:t xml:space="preserve">Community Visibility:</w:t>
      </w:r>
      <w:r>
        <w:t xml:space="preserve"> </w:t>
      </w:r>
      <w:r>
        <w:t xml:space="preserve">Sponsorship of Abuja Marathon and school infrastructure projects to build grassroots trust</w:t>
      </w:r>
    </w:p>
    <w:p>
      <w:pPr>
        <w:numPr>
          <w:ilvl w:val="0"/>
          <w:numId w:val="1006"/>
        </w:numPr>
        <w:pStyle w:val="Compact"/>
      </w:pPr>
      <w:r>
        <w:rPr>
          <w:bCs/>
          <w:b/>
        </w:rPr>
        <w:t xml:space="preserve">Social Proof Campaigns:</w:t>
      </w:r>
      <w:r>
        <w:t xml:space="preserve"> </w:t>
      </w:r>
      <w:r>
        <w:t xml:space="preserve">Video testimonials from clients like Murtala Square developers showing project outcomes</w:t>
      </w:r>
    </w:p>
    <w:bookmarkEnd w:id="25"/>
    <w:bookmarkStart w:id="26" w:name="X9d2f3323e8e217ccd7029ff2228504c6c4b1941"/>
    <w:p>
      <w:pPr>
        <w:pStyle w:val="Heading3"/>
      </w:pPr>
      <w:r>
        <w:t xml:space="preserve">Distribution Strategy: On-the-Ground Civil Engineer Presence</w:t>
      </w:r>
    </w:p>
    <w:p>
      <w:pPr>
        <w:pStyle w:val="FirstParagraph"/>
      </w:pPr>
      <w:r>
        <w:t xml:space="preserve">Unlike remote firms, we deploy a physical hub in Abuja's Central Business District (CBD) with:</w:t>
      </w:r>
    </w:p>
    <w:p>
      <w:pPr>
        <w:numPr>
          <w:ilvl w:val="0"/>
          <w:numId w:val="1007"/>
        </w:numPr>
        <w:pStyle w:val="Compact"/>
      </w:pPr>
      <w:r>
        <w:t xml:space="preserve">Field offices in key zones: Garki (infrastructure), Jabi (residential development), and Wuse 2 (commercial)</w:t>
      </w:r>
    </w:p>
    <w:p>
      <w:pPr>
        <w:numPr>
          <w:ilvl w:val="0"/>
          <w:numId w:val="1007"/>
        </w:numPr>
        <w:pStyle w:val="Compact"/>
      </w:pPr>
      <w:r>
        <w:t xml:space="preserve">Dedicated Abuja project managers for real-time oversight</w:t>
      </w:r>
    </w:p>
    <w:p>
      <w:pPr>
        <w:numPr>
          <w:ilvl w:val="0"/>
          <w:numId w:val="1007"/>
        </w:numPr>
        <w:pStyle w:val="Compact"/>
      </w:pPr>
      <w:r>
        <w:t xml:space="preserve">Mobile engineering teams with GPS-tracked equipment for site visits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Establish Abuja CBD office; Launch "Abuja Infrastructure Map" digital tool; Secure first AMAC MOU</w:t>
            </w:r>
          </w:p>
        </w:tc>
      </w:tr>
      <w:tr>
        <w:tc>
          <w:tcPr/>
          <w:p>
            <w:pPr>
              <w:pStyle w:val="Compact"/>
              <w:jc w:val="left"/>
            </w:pPr>
            <w:r>
              <w:t xml:space="preserve">Q3 2024</w:t>
            </w:r>
          </w:p>
        </w:tc>
        <w:tc>
          <w:tcPr/>
          <w:p>
            <w:pPr>
              <w:pStyle w:val="Compact"/>
              <w:jc w:val="left"/>
            </w:pPr>
            <w:r>
              <w:t xml:space="preserve">Host inaugural Abuja Civil Engineering Summit with federal agencies; Begin community project portfolio</w:t>
            </w:r>
          </w:p>
        </w:tc>
      </w:tr>
      <w:tr>
        <w:tc>
          <w:tcPr/>
          <w:p>
            <w:pPr>
              <w:pStyle w:val="Compact"/>
              <w:jc w:val="left"/>
            </w:pPr>
            <w:r>
              <w:t xml:space="preserve">Q1 2025</w:t>
            </w:r>
          </w:p>
        </w:tc>
        <w:tc>
          <w:tcPr/>
          <w:p>
            <w:pPr>
              <w:pStyle w:val="Compact"/>
              <w:jc w:val="left"/>
            </w:pPr>
            <w:r>
              <w:t xml:space="preserve">Leverage Year-1 success for Federal Ministry of Works tender; Expand to Maiduguri as adjacent market</w:t>
            </w:r>
          </w:p>
        </w:tc>
      </w:tr>
    </w:tbl>
    <w:bookmarkEnd w:id="28"/>
    <w:bookmarkStart w:id="29" w:name="budget-allocation-year-1-n450-million"/>
    <w:p>
      <w:pPr>
        <w:pStyle w:val="Heading2"/>
      </w:pPr>
      <w:r>
        <w:t xml:space="preserve">Budget Allocation (Year 1: N450 Million)</w:t>
      </w:r>
    </w:p>
    <w:p>
      <w:pPr>
        <w:numPr>
          <w:ilvl w:val="0"/>
          <w:numId w:val="1008"/>
        </w:numPr>
        <w:pStyle w:val="Compact"/>
      </w:pPr>
      <w:r>
        <w:t xml:space="preserve">Marketing &amp; Branding (35%): Localized digital campaigns, Abuja events, and community projects</w:t>
      </w:r>
    </w:p>
    <w:p>
      <w:pPr>
        <w:numPr>
          <w:ilvl w:val="0"/>
          <w:numId w:val="1008"/>
        </w:numPr>
        <w:pStyle w:val="Compact"/>
      </w:pPr>
      <w:r>
        <w:t xml:space="preserve">Technology (25%): Abuja-specific project management software and mobile engineering tools</w:t>
      </w:r>
    </w:p>
    <w:p>
      <w:pPr>
        <w:numPr>
          <w:ilvl w:val="0"/>
          <w:numId w:val="1008"/>
        </w:numPr>
        <w:pStyle w:val="Compact"/>
      </w:pPr>
      <w:r>
        <w:t xml:space="preserve">Team Development (20%): Hiring 10 civil engineer specialists with Abuja experience</w:t>
      </w:r>
    </w:p>
    <w:p>
      <w:pPr>
        <w:numPr>
          <w:ilvl w:val="0"/>
          <w:numId w:val="1008"/>
        </w:numPr>
        <w:pStyle w:val="Compact"/>
      </w:pPr>
      <w:r>
        <w:t xml:space="preserve">Government Relations (15%): AMAC/Ministry engagement activities</w:t>
      </w:r>
    </w:p>
    <w:p>
      <w:pPr>
        <w:numPr>
          <w:ilvl w:val="0"/>
          <w:numId w:val="1008"/>
        </w:numPr>
        <w:pStyle w:val="Compact"/>
      </w:pPr>
      <w:r>
        <w:t xml:space="preserve">Contingency (5%)</w:t>
      </w:r>
    </w:p>
    <w:bookmarkEnd w:id="29"/>
    <w:bookmarkStart w:id="30" w:name="X97f3988eb9d4832f5d1a2b6fdef637383cae776"/>
    <w:p>
      <w:pPr>
        <w:pStyle w:val="Heading2"/>
      </w:pPr>
      <w:r>
        <w:t xml:space="preserve">Evaluation Framework: Measuring Success in Nigeria Abuja Context</w:t>
      </w:r>
    </w:p>
    <w:p>
      <w:pPr>
        <w:pStyle w:val="FirstParagraph"/>
      </w:pPr>
      <w:r>
        <w:t xml:space="preserve">We track KPIs relevant to Abuja's infrastructure ecosystem:</w:t>
      </w:r>
    </w:p>
    <w:p>
      <w:pPr>
        <w:numPr>
          <w:ilvl w:val="0"/>
          <w:numId w:val="1009"/>
        </w:numPr>
        <w:pStyle w:val="Compact"/>
      </w:pPr>
      <w:r>
        <w:rPr>
          <w:bCs/>
          <w:b/>
        </w:rPr>
        <w:t xml:space="preserve">Project Pipeline Health:</w:t>
      </w:r>
      <w:r>
        <w:t xml:space="preserve"> </w:t>
      </w:r>
      <w:r>
        <w:t xml:space="preserve">% of projects sourced through Abuja government channels (Target: 65% by Year 3)</w:t>
      </w:r>
    </w:p>
    <w:p>
      <w:pPr>
        <w:numPr>
          <w:ilvl w:val="0"/>
          <w:numId w:val="1009"/>
        </w:numPr>
        <w:pStyle w:val="Compact"/>
      </w:pPr>
      <w:r>
        <w:rPr>
          <w:bCs/>
          <w:b/>
        </w:rPr>
        <w:t xml:space="preserve">Client Satisfaction:</w:t>
      </w:r>
      <w:r>
        <w:t xml:space="preserve"> </w:t>
      </w:r>
      <w:r>
        <w:t xml:space="preserve">Quarterly NPS scores from civil engineer clients in Nigeria Abuja (Target: 72+)</w:t>
      </w:r>
    </w:p>
    <w:p>
      <w:pPr>
        <w:numPr>
          <w:ilvl w:val="0"/>
          <w:numId w:val="1009"/>
        </w:numPr>
        <w:pStyle w:val="Compact"/>
      </w:pPr>
      <w:r>
        <w:rPr>
          <w:bCs/>
          <w:b/>
        </w:rPr>
        <w:t xml:space="preserve">Market Share Growth:</w:t>
      </w:r>
      <w:r>
        <w:t xml:space="preserve"> </w:t>
      </w:r>
      <w:r>
        <w:t xml:space="preserve">Track against AMAC project data for civil engineering firms</w:t>
      </w:r>
    </w:p>
    <w:p>
      <w:pPr>
        <w:numPr>
          <w:ilvl w:val="0"/>
          <w:numId w:val="1009"/>
        </w:numPr>
        <w:pStyle w:val="Compact"/>
      </w:pPr>
      <w:r>
        <w:rPr>
          <w:bCs/>
          <w:b/>
        </w:rPr>
        <w:t xml:space="preserve">Social Impact Metrics:</w:t>
      </w:r>
      <w:r>
        <w:t xml:space="preserve"> </w:t>
      </w:r>
      <w:r>
        <w:t xml:space="preserve">Community satisfaction scores from Abuja redevelopment projects</w:t>
      </w:r>
    </w:p>
    <w:bookmarkEnd w:id="30"/>
    <w:bookmarkStart w:id="31" w:name="Xd59111ee1b51e753212f3c17d2f1c32b12512e3"/>
    <w:p>
      <w:pPr>
        <w:pStyle w:val="Heading2"/>
      </w:pPr>
      <w:r>
        <w:t xml:space="preserve">Conclusion: Civil Engineering as Abuja's Growth Catalyst</w:t>
      </w:r>
    </w:p>
    <w:p>
      <w:pPr>
        <w:pStyle w:val="FirstParagraph"/>
      </w:pPr>
      <w:r>
        <w:t xml:space="preserve">This Marketing Plan positions our firm as the indispensable civil engineer partner for Nigeria's capital city. By embedding ourselves in Abuja's development narrative—from addressing flooding in Asokoro to enabling smart city projects—we transform civil engineering from a service into a strategic growth driver. Our approach directly responds to Abuja's unique challenges: the need for culturally intelligent infrastructure that serves 3 million residents while respecting Nigeria's urban evolution. This is not merely another civil engineer proposal—it is a blueprint for becoming the backbone of Nigeria Abuja's next decade of development, where every project delivered strengthens our community and elevates the entire city’s infrastructure legacy.</w:t>
      </w:r>
    </w:p>
    <w:p>
      <w:pPr>
        <w:pStyle w:val="BodyText"/>
      </w:pPr>
      <w:r>
        <w:rPr>
          <w:iCs/>
          <w:i/>
        </w:rPr>
        <w:t xml:space="preserve">Prepared for: [Your Firm Name] | Date: October 2023 | Market Focus: Civil Engineering Services in Nigeria Abuja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Marketing Plan: Abuja Nigeria</dc:title>
  <dc:creator/>
  <dc:language>en</dc:language>
  <cp:keywords/>
  <dcterms:created xsi:type="dcterms:W3CDTF">2026-07-23T11:52:41Z</dcterms:created>
  <dcterms:modified xsi:type="dcterms:W3CDTF">2026-07-23T11:52:41Z</dcterms:modified>
</cp:coreProperties>
</file>

<file path=docProps/custom.xml><?xml version="1.0" encoding="utf-8"?>
<Properties xmlns="http://schemas.openxmlformats.org/officeDocument/2006/custom-properties" xmlns:vt="http://schemas.openxmlformats.org/officeDocument/2006/docPropsVTypes"/>
</file>