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2" w:name="X02bfc2f4e312814691e82781bf5220fb82cec4e"/>
    <w:p>
      <w:pPr>
        <w:pStyle w:val="Heading1"/>
      </w:pPr>
      <w:r>
        <w:t xml:space="preserve">Strategic Marketing Plan for Civil Engineering Excellence in Karachi, Pakistan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civil engineering services within the dynamic urban landscape of Karachi, Pakistan. As the largest city in Pakistan and a critical economic hub, Karachi demands exceptional Civil Engineer expertise to tackle infrastructure challenges, rapid urbanization pressures, and climate resilience needs. This plan leverages local market intelligence to position our firm as the premier choice for Civil Engineer solutions across all sectors of Pakistan's most populous metropolis.</w:t>
      </w:r>
    </w:p>
    <w:bookmarkEnd w:id="20"/>
    <w:bookmarkStart w:id="21" w:name="Xdfa43736a4f40b662a2b7de2b791ba95e808390"/>
    <w:p>
      <w:pPr>
        <w:pStyle w:val="Heading2"/>
      </w:pPr>
      <w:r>
        <w:t xml:space="preserve">Market Analysis: Karachi's Infrastructure Imperative</w:t>
      </w:r>
    </w:p>
    <w:p>
      <w:pPr>
        <w:pStyle w:val="FirstParagraph"/>
      </w:pPr>
      <w:r>
        <w:t xml:space="preserve">Karachi presents a unique confluence of opportunities and challenges for Civil Engineer professionals. With over 16 million residents, the city faces critical infrastructure gaps including aging water systems, inadequate waste management, congested transportation networks, and vulnerability to climate events like flooding. The Government of Pakistan's National Infrastructure Development Plan allocates significant resources to urban projects in Sindh Province, creating a robust market for Civil Engineer services. However, Karachi's complex regulatory environment and fragmented construction sector demand specialized marketing approaches that understand local nuances.</w:t>
      </w:r>
    </w:p>
    <w:p>
      <w:pPr>
        <w:pStyle w:val="BodyText"/>
      </w:pPr>
      <w:r>
        <w:t xml:space="preserve">Current market research indicates a 22% annual growth rate in construction projects across Karachi (Sindh Planning Commission, 2023), yet only 18% of engineering firms possess the localized expertise to navigate the city's specific challenges—such as high soil liquefaction risks in coastal areas or monsoon-season drainage constraints. This gap represents our prime market entry opportunity. The most sought-after Civil Engineer services in Pakistan Karachi currently include flood mitigation systems, sustainable housing development, and smart infrastructure integration.</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Pakistan Karachi:</w:t>
      </w:r>
    </w:p>
    <w:p>
      <w:pPr>
        <w:numPr>
          <w:ilvl w:val="0"/>
          <w:numId w:val="1001"/>
        </w:numPr>
        <w:pStyle w:val="Compact"/>
      </w:pPr>
      <w:r>
        <w:rPr>
          <w:bCs/>
          <w:b/>
        </w:rPr>
        <w:t xml:space="preserve">Government Entities:</w:t>
      </w:r>
      <w:r>
        <w:t xml:space="preserve"> </w:t>
      </w:r>
      <w:r>
        <w:t xml:space="preserve">Karachi Metropolitan Corporation (KMC), Sindh Public Works Department, and federal agencies like the National Highway Authority (NHA) require Civil Engineer expertise for public infrastructure projects. We'll target procurement officers through tailored technical proposals.</w:t>
      </w:r>
    </w:p>
    <w:p>
      <w:pPr>
        <w:numPr>
          <w:ilvl w:val="0"/>
          <w:numId w:val="1001"/>
        </w:numPr>
        <w:pStyle w:val="Compact"/>
      </w:pPr>
      <w:r>
        <w:rPr>
          <w:bCs/>
          <w:b/>
        </w:rPr>
        <w:t xml:space="preserve">Real Estate Developers:</w:t>
      </w:r>
      <w:r>
        <w:t xml:space="preserve"> </w:t>
      </w:r>
      <w:r>
        <w:t xml:space="preserve">Major players including Dawood Group, Bahria Town Karachi, and DHA demand Civil Engineer services for large-scale residential and commercial complexes. Marketing will focus on value-driven solutions addressing Karachi's land scarcity challenges.</w:t>
      </w:r>
    </w:p>
    <w:p>
      <w:pPr>
        <w:numPr>
          <w:ilvl w:val="0"/>
          <w:numId w:val="1001"/>
        </w:numPr>
        <w:pStyle w:val="Compact"/>
      </w:pPr>
      <w:r>
        <w:rPr>
          <w:bCs/>
          <w:b/>
        </w:rPr>
        <w:t xml:space="preserve">Private Sector Industry:</w:t>
      </w:r>
      <w:r>
        <w:t xml:space="preserve"> </w:t>
      </w:r>
      <w:r>
        <w:t xml:space="preserve">Manufacturing hubs (e.g., in SITE Industrial Area) need Civil Engineer support for facility construction and expansion. We'll emphasize efficiency gains through our engineering services.</w:t>
      </w:r>
    </w:p>
    <w:bookmarkEnd w:id="22"/>
    <w:bookmarkStart w:id="27"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 will establish "Karachi-Centric Engineering" as our brand pillar, explicitly highlighting localized experience. All marketing materials will feature case studies of completed projects in Karachi—such as the flood-resilient drainage system for Clifton Phase 5 or the 200-unit affordable housing project in Korangi. This builds immediate credibility with potential clients who prioritize Civil Engineer firms with proven Karachi expertise.</w:t>
      </w:r>
    </w:p>
    <w:bookmarkEnd w:id="23"/>
    <w:bookmarkStart w:id="24" w:name="X617b62680d8f736883f12982520d3f7e8ebc0cc"/>
    <w:p>
      <w:pPr>
        <w:pStyle w:val="Heading3"/>
      </w:pPr>
      <w:r>
        <w:t xml:space="preserve">2. Digital Dominance in Pakistan's Urban Market</w:t>
      </w:r>
    </w:p>
    <w:p>
      <w:pPr>
        <w:pStyle w:val="FirstParagraph"/>
      </w:pPr>
      <w:r>
        <w:t xml:space="preserve">Our digital strategy targets Karachi's tech-savvy business community through:</w:t>
      </w:r>
    </w:p>
    <w:p>
      <w:pPr>
        <w:numPr>
          <w:ilvl w:val="0"/>
          <w:numId w:val="1002"/>
        </w:numPr>
        <w:pStyle w:val="Compact"/>
      </w:pPr>
      <w:r>
        <w:rPr>
          <w:iCs/>
          <w:i/>
        </w:rPr>
        <w:t xml:space="preserve">Karachi Engineering Hub</w:t>
      </w:r>
      <w:r>
        <w:t xml:space="preserve">: A dedicated website section showcasing projects with geo-tagged maps of Karachi locations</w:t>
      </w:r>
    </w:p>
    <w:p>
      <w:pPr>
        <w:numPr>
          <w:ilvl w:val="0"/>
          <w:numId w:val="1002"/>
        </w:numPr>
        <w:pStyle w:val="Compact"/>
      </w:pPr>
      <w:r>
        <w:t xml:space="preserve">SEO optimization for keywords: "Civil Engineer in Karachi," "Infrastructure Consultant Pakistan"</w:t>
      </w:r>
    </w:p>
    <w:p>
      <w:pPr>
        <w:numPr>
          <w:ilvl w:val="0"/>
          <w:numId w:val="1002"/>
        </w:numPr>
        <w:pStyle w:val="Compact"/>
      </w:pPr>
      <w:r>
        <w:t xml:space="preserve">LinkedIn campaigns targeting KMC and developer executives with case studies of Karachi-specific solutions</w:t>
      </w:r>
    </w:p>
    <w:bookmarkEnd w:id="24"/>
    <w:bookmarkStart w:id="25" w:name="community-engagement-thought-leadership"/>
    <w:p>
      <w:pPr>
        <w:pStyle w:val="Heading3"/>
      </w:pPr>
      <w:r>
        <w:t xml:space="preserve">3. Community Engagement &amp; Thought Leadership</w:t>
      </w:r>
    </w:p>
    <w:p>
      <w:pPr>
        <w:pStyle w:val="FirstParagraph"/>
      </w:pPr>
      <w:r>
        <w:t xml:space="preserve">We will sponsor and speak at key Karachi events to cement our Civil Engineer authority:</w:t>
      </w:r>
    </w:p>
    <w:p>
      <w:pPr>
        <w:numPr>
          <w:ilvl w:val="0"/>
          <w:numId w:val="1003"/>
        </w:numPr>
        <w:pStyle w:val="Compact"/>
      </w:pPr>
      <w:r>
        <w:t xml:space="preserve">Annual Urban Infrastructure Summit hosted by Institute of Engineers Pakistan (Karachi Chapter)</w:t>
      </w:r>
    </w:p>
    <w:p>
      <w:pPr>
        <w:numPr>
          <w:ilvl w:val="0"/>
          <w:numId w:val="1003"/>
        </w:numPr>
        <w:pStyle w:val="Compact"/>
      </w:pPr>
      <w:r>
        <w:t xml:space="preserve">Workshops on "Climate-Resilient Construction for Karachi" at NED University</w:t>
      </w:r>
    </w:p>
    <w:p>
      <w:pPr>
        <w:numPr>
          <w:ilvl w:val="0"/>
          <w:numId w:val="1003"/>
        </w:numPr>
        <w:pStyle w:val="Compact"/>
      </w:pPr>
      <w:r>
        <w:t xml:space="preserve">Publishing whitepapers on "Soil Stability Challenges in Karachi's Coastal Zones" through local engineering journals</w:t>
      </w:r>
    </w:p>
    <w:bookmarkEnd w:id="25"/>
    <w:bookmarkStart w:id="26" w:name="strategic-partnerships"/>
    <w:p>
      <w:pPr>
        <w:pStyle w:val="Heading3"/>
      </w:pPr>
      <w:r>
        <w:t xml:space="preserve">4. Strategic Partnerships</w:t>
      </w:r>
    </w:p>
    <w:p>
      <w:pPr>
        <w:pStyle w:val="FirstParagraph"/>
      </w:pPr>
      <w:r>
        <w:t xml:space="preserve">Collaborating with established Karachi-based firms like Al-Salam Engineering Consultants will expand our reach while validating our Civil Engineer expertise within the local ecosystem. We'll co-host technical seminars at construction sites across different Karachi zones (e.g., Gulshan-e-Iqbal, Saddar, Malir).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Launch Karachi-specific website portal; Secure speaking slots at KMC infrastructure forum; Begin geo-targeted LinkedIn campaigns targeting Karachi decision-makers.</w:t>
            </w:r>
          </w:p>
        </w:tc>
      </w:tr>
      <w:tr>
        <w:tc>
          <w:tcPr/>
          <w:p>
            <w:pPr>
              <w:pStyle w:val="Compact"/>
              <w:jc w:val="left"/>
            </w:pPr>
            <w:r>
              <w:t xml:space="preserve">Q2 2024</w:t>
            </w:r>
          </w:p>
        </w:tc>
        <w:tc>
          <w:tcPr/>
          <w:p>
            <w:pPr>
              <w:pStyle w:val="Compact"/>
              <w:jc w:val="left"/>
            </w:pPr>
            <w:r>
              <w:t xml:space="preserve">Publish "Karachi Urban Infrastructure Report" whitepaper; Partner with 3 major real estate developers for pilot projects; Sponsor K-Electric's community engineering initiative.</w:t>
            </w:r>
          </w:p>
        </w:tc>
      </w:tr>
      <w:tr>
        <w:tc>
          <w:tcPr/>
          <w:p>
            <w:pPr>
              <w:pStyle w:val="Compact"/>
              <w:jc w:val="left"/>
            </w:pPr>
            <w:r>
              <w:t xml:space="preserve">Q3 2024</w:t>
            </w:r>
          </w:p>
        </w:tc>
        <w:tc>
          <w:tcPr/>
          <w:p>
            <w:pPr>
              <w:pStyle w:val="Compact"/>
              <w:jc w:val="left"/>
            </w:pPr>
            <w:r>
              <w:t xml:space="preserve">Host first "Karachi Engineering Excellence" workshop series across 5 districts; Optimize digital ads for "Civil Engineer Karachi" keywords; Develop client referral program.</w:t>
            </w:r>
          </w:p>
        </w:tc>
      </w:tr>
      <w:tr>
        <w:tc>
          <w:tcPr/>
          <w:p>
            <w:pPr>
              <w:pStyle w:val="Compact"/>
              <w:jc w:val="left"/>
            </w:pPr>
            <w:r>
              <w:t xml:space="preserve">Q4 2024</w:t>
            </w:r>
          </w:p>
        </w:tc>
        <w:tc>
          <w:tcPr/>
          <w:p>
            <w:pPr>
              <w:pStyle w:val="Compact"/>
              <w:jc w:val="left"/>
            </w:pPr>
            <w:r>
              <w:t xml:space="preserve">Analyze Q3 project data to refine service offerings; Secure KMC contract for drainage upgrade pilot; Release Year-End Impact Report highlighting Karachi projects.</w:t>
            </w:r>
          </w:p>
        </w:tc>
      </w:tr>
    </w:tbl>
    <w:bookmarkEnd w:id="28"/>
    <w:bookmarkStart w:id="29" w:name="budget-allocation-highlights"/>
    <w:p>
      <w:pPr>
        <w:pStyle w:val="Heading2"/>
      </w:pPr>
      <w:r>
        <w:t xml:space="preserve">Budget Allocation Highlights</w:t>
      </w:r>
    </w:p>
    <w:p>
      <w:pPr>
        <w:pStyle w:val="FirstParagraph"/>
      </w:pPr>
      <w:r>
        <w:t xml:space="preserve">Approximately 65% of our marketing budget will target Pakistan Karachi-specific activities:</w:t>
      </w:r>
    </w:p>
    <w:p>
      <w:pPr>
        <w:numPr>
          <w:ilvl w:val="0"/>
          <w:numId w:val="1004"/>
        </w:numPr>
        <w:pStyle w:val="Compact"/>
      </w:pPr>
      <w:r>
        <w:t xml:space="preserve">40%: Digital marketing (geo-targeted ads, SEO, website optimization for Karachi keywords)</w:t>
      </w:r>
    </w:p>
    <w:p>
      <w:pPr>
        <w:numPr>
          <w:ilvl w:val="0"/>
          <w:numId w:val="1004"/>
        </w:numPr>
        <w:pStyle w:val="Compact"/>
      </w:pPr>
      <w:r>
        <w:t xml:space="preserve">25%: Local event participation and sponsorships (Karachi Infrastructure Summit, university workshops)</w:t>
      </w:r>
    </w:p>
    <w:p>
      <w:pPr>
        <w:numPr>
          <w:ilvl w:val="0"/>
          <w:numId w:val="1004"/>
        </w:numPr>
        <w:pStyle w:val="Compact"/>
      </w:pPr>
      <w:r>
        <w:t xml:space="preserve">20%: Content development (case studies focused on Karachi projects)</w:t>
      </w:r>
    </w:p>
    <w:p>
      <w:pPr>
        <w:numPr>
          <w:ilvl w:val="0"/>
          <w:numId w:val="1004"/>
        </w:numPr>
        <w:pStyle w:val="Compact"/>
      </w:pPr>
      <w:r>
        <w:t xml:space="preserve">15%: Partnership initiatives with local engineering firms</w:t>
      </w:r>
    </w:p>
    <w:bookmarkEnd w:id="29"/>
    <w:bookmarkStart w:id="30" w:name="X85b7d9d556597ee235b811467360aaddfce2150"/>
    <w:p>
      <w:pPr>
        <w:pStyle w:val="Heading2"/>
      </w:pPr>
      <w:r>
        <w:t xml:space="preserve">Performance Metrics for Civil Engineering Marketing Success</w:t>
      </w:r>
    </w:p>
    <w:p>
      <w:pPr>
        <w:pStyle w:val="FirstParagraph"/>
      </w:pPr>
      <w:r>
        <w:t xml:space="preserve">We will measure success through Karachi-specific KPIs:</w:t>
      </w:r>
    </w:p>
    <w:p>
      <w:pPr>
        <w:numPr>
          <w:ilvl w:val="0"/>
          <w:numId w:val="1005"/>
        </w:numPr>
        <w:pStyle w:val="Compact"/>
      </w:pPr>
      <w:r>
        <w:rPr>
          <w:iCs/>
          <w:i/>
        </w:rPr>
        <w:t xml:space="preserve">Brand Recognition:</w:t>
      </w:r>
      <w:r>
        <w:t xml:space="preserve"> </w:t>
      </w:r>
      <w:r>
        <w:t xml:space="preserve">40% increase in "Civil Engineer" search volume from Karachi within 12 months</w:t>
      </w:r>
    </w:p>
    <w:p>
      <w:pPr>
        <w:numPr>
          <w:ilvl w:val="0"/>
          <w:numId w:val="1005"/>
        </w:numPr>
        <w:pStyle w:val="Compact"/>
      </w:pPr>
      <w:r>
        <w:rPr>
          <w:iCs/>
          <w:i/>
        </w:rPr>
        <w:t xml:space="preserve">Lead Generation:</w:t>
      </w:r>
      <w:r>
        <w:t xml:space="preserve"> </w:t>
      </w:r>
      <w:r>
        <w:t xml:space="preserve">60% of qualified leads originating from Karachi-based organizations</w:t>
      </w:r>
    </w:p>
    <w:p>
      <w:pPr>
        <w:numPr>
          <w:ilvl w:val="0"/>
          <w:numId w:val="1005"/>
        </w:numPr>
        <w:pStyle w:val="Compact"/>
      </w:pPr>
      <w:r>
        <w:rPr>
          <w:iCs/>
          <w:i/>
        </w:rPr>
        <w:t xml:space="preserve">Clients Acquired:</w:t>
      </w:r>
      <w:r>
        <w:t xml:space="preserve"> </w:t>
      </w:r>
      <w:r>
        <w:t xml:space="preserve">Secure contracts with 3+ major government bodies or real estate developers in Pakistan Karachi by Q4 2024</w:t>
      </w:r>
    </w:p>
    <w:p>
      <w:pPr>
        <w:numPr>
          <w:ilvl w:val="0"/>
          <w:numId w:val="1005"/>
        </w:numPr>
        <w:pStyle w:val="Compact"/>
      </w:pPr>
      <w:r>
        <w:rPr>
          <w:iCs/>
          <w:i/>
        </w:rPr>
        <w:t xml:space="preserve">Sentiment Analysis:</w:t>
      </w:r>
      <w:r>
        <w:t xml:space="preserve"> </w:t>
      </w:r>
      <w:r>
        <w:t xml:space="preserve">85% positive client feedback citing "local Karachi expertise" as key factor</w:t>
      </w:r>
    </w:p>
    <w:bookmarkEnd w:id="30"/>
    <w:bookmarkStart w:id="31" w:name="conclusion-engineering-karachis-future"/>
    <w:p>
      <w:pPr>
        <w:pStyle w:val="Heading2"/>
      </w:pPr>
      <w:r>
        <w:t xml:space="preserve">Conclusion: Engineering Karachi's Future</w:t>
      </w:r>
    </w:p>
    <w:p>
      <w:pPr>
        <w:pStyle w:val="FirstParagraph"/>
      </w:pPr>
      <w:r>
        <w:t xml:space="preserve">This Marketing Plan positions our Civil Engineer services not merely as a technical offering, but as an essential catalyst for Karachi's sustainable development within Pakistan. By embedding ourselves in the city's infrastructure narrative—through hyper-localized strategies, community engagement, and data-driven solutions—we will become synonymous with trusted Civil Engineer excellence in Karachi. As Pakistan accelerates its urban transformation journey, our firm will stand at the forefront of delivering engineering solutions that directly address Karachi's unique challenges while contributing to national infrastructure goals. This is more than a Marketing Plan; it is an investment in shaping the built environment of Pakistan's economic engine through dedicated Civil Engineer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Karachi, Pakistan</dc:title>
  <dc:creator/>
  <dc:language>en</dc:language>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file>