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Civil</w:t>
      </w:r>
      <w:r>
        <w:t xml:space="preserve"> </w:t>
      </w:r>
      <w:r>
        <w:t xml:space="preserve">Engineer</w:t>
      </w:r>
      <w:r>
        <w:t xml:space="preserve"> </w:t>
      </w:r>
      <w:r>
        <w:t xml:space="preserve">Services</w:t>
      </w:r>
      <w:r>
        <w:t xml:space="preserve"> </w:t>
      </w:r>
      <w:r>
        <w:t xml:space="preserve">for</w:t>
      </w:r>
      <w:r>
        <w:t xml:space="preserve"> </w:t>
      </w:r>
      <w:r>
        <w:t xml:space="preserve">Dakar,</w:t>
      </w:r>
      <w:r>
        <w:t xml:space="preserve"> </w:t>
      </w:r>
      <w:r>
        <w:t xml:space="preserve">Senegal</w:t>
      </w:r>
    </w:p>
    <w:bookmarkStart w:id="31" w:name="X00231fde24815633350ae0807e9992481082d04"/>
    <w:p>
      <w:pPr>
        <w:pStyle w:val="Heading1"/>
      </w:pPr>
      <w:r>
        <w:t xml:space="preserve">Strategic Marketing Plan for Civil Engineer Services in Dakar, Senegal</w:t>
      </w:r>
    </w:p>
    <w:bookmarkStart w:id="20" w:name="executive-summary"/>
    <w:p>
      <w:pPr>
        <w:pStyle w:val="Heading2"/>
      </w:pPr>
      <w:r>
        <w:t xml:space="preserve">Executive Summary</w:t>
      </w:r>
    </w:p>
    <w:p>
      <w:pPr>
        <w:pStyle w:val="FirstParagraph"/>
      </w:pPr>
      <w:r>
        <w:t xml:space="preserve">This comprehensive Marketing Plan outlines a targeted strategy to position high-value Civil Engineer services within Dakar, Senegal's economic capital. With rapid urbanization, infrastructure modernization demands, and climate resilience initiatives accelerating across Senegal Dakar, the need for specialized civil engineering expertise has never been more critical. This plan details actionable steps to capture market share by addressing Dakar's unique infrastructure gaps while leveraging local partnerships and digital outreach tailored to Senegalese business culture. The focus is squarely on delivering solutions that meet the urgent needs of Dakar’s municipal authorities, private developers, and international contractors operating in Senegal.</w:t>
      </w:r>
    </w:p>
    <w:bookmarkEnd w:id="20"/>
    <w:bookmarkStart w:id="21" w:name="X2e44e6fc9a0a4f00a09102d328f60179db3ecd9"/>
    <w:p>
      <w:pPr>
        <w:pStyle w:val="Heading2"/>
      </w:pPr>
      <w:r>
        <w:t xml:space="preserve">Market Analysis: Dakar's Infrastructure Imperative</w:t>
      </w:r>
    </w:p>
    <w:p>
      <w:pPr>
        <w:pStyle w:val="FirstParagraph"/>
      </w:pPr>
      <w:r>
        <w:t xml:space="preserve">Dakar, Senegal faces unprecedented infrastructure challenges driven by population growth (projected 3.5% annual increase), coastal erosion threatening key assets, and aging municipal systems. Recent data from the World Bank highlights a $3.2 billion infrastructure deficit across West Africa, with Dakar accounting for over 40% of this need in Senegal alone. Critical priorities include:</w:t>
      </w:r>
    </w:p>
    <w:p>
      <w:pPr>
        <w:numPr>
          <w:ilvl w:val="0"/>
          <w:numId w:val="1001"/>
        </w:numPr>
        <w:pStyle w:val="Compact"/>
      </w:pPr>
      <w:r>
        <w:rPr>
          <w:bCs/>
          <w:b/>
        </w:rPr>
        <w:t xml:space="preserve">Flood Resilience:</w:t>
      </w:r>
      <w:r>
        <w:t xml:space="preserve"> </w:t>
      </w:r>
      <w:r>
        <w:t xml:space="preserve">Post-2023 severe flooding necessitates urgent drainage and coastal protection projects.</w:t>
      </w:r>
    </w:p>
    <w:p>
      <w:pPr>
        <w:numPr>
          <w:ilvl w:val="0"/>
          <w:numId w:val="1001"/>
        </w:numPr>
        <w:pStyle w:val="Compact"/>
      </w:pPr>
      <w:r>
        <w:rPr>
          <w:bCs/>
          <w:b/>
        </w:rPr>
        <w:t xml:space="preserve">Urban Mobility:</w:t>
      </w:r>
      <w:r>
        <w:t xml:space="preserve"> </w:t>
      </w:r>
      <w:r>
        <w:t xml:space="preserve">Expansion of the Dakar Urban Transport Network (TUB) and new metro lines require expert Civil Engineer oversight.</w:t>
      </w:r>
    </w:p>
    <w:p>
      <w:pPr>
        <w:numPr>
          <w:ilvl w:val="0"/>
          <w:numId w:val="1001"/>
        </w:numPr>
        <w:pStyle w:val="Compact"/>
      </w:pPr>
      <w:r>
        <w:rPr>
          <w:bCs/>
          <w:b/>
        </w:rPr>
        <w:t xml:space="preserve">Sustainable Development:</w:t>
      </w:r>
      <w:r>
        <w:t xml:space="preserve"> </w:t>
      </w:r>
      <w:r>
        <w:t xml:space="preserve">Diamniadio City's massive development demands integrated civil engineering for roads, utilities, and green spaces.</w:t>
      </w:r>
    </w:p>
    <w:p>
      <w:pPr>
        <w:numPr>
          <w:ilvl w:val="0"/>
          <w:numId w:val="1001"/>
        </w:numPr>
        <w:pStyle w:val="Compact"/>
      </w:pPr>
      <w:r>
        <w:rPr>
          <w:bCs/>
          <w:b/>
        </w:rPr>
        <w:t xml:space="preserve">Public Infrastructure:</w:t>
      </w:r>
      <w:r>
        <w:t xml:space="preserve"> </w:t>
      </w:r>
      <w:r>
        <w:t xml:space="preserve">Rehabilitation of Dakar’s 60%+ outdated road network and water treatment plants is a government priority.</w:t>
      </w:r>
    </w:p>
    <w:p>
      <w:pPr>
        <w:pStyle w:val="FirstParagraph"/>
      </w:pPr>
      <w:r>
        <w:t xml:space="preserve">The market for Civil Engineer services in Senegal Dakar is highly competitive but underserved. While international firms compete, local firms often lack scale for complex projects. This creates a clear opportunity for agile, culturally attuned Civil Engineer providers who understand Senegalese regulations (e.g., CIN certification requirements) and on-ground realities.</w:t>
      </w:r>
    </w:p>
    <w:bookmarkEnd w:id="21"/>
    <w:bookmarkStart w:id="22" w:name="target-audience"/>
    <w:p>
      <w:pPr>
        <w:pStyle w:val="Heading2"/>
      </w:pPr>
      <w:r>
        <w:t xml:space="preserve">Target Audience</w:t>
      </w:r>
    </w:p>
    <w:p>
      <w:pPr>
        <w:pStyle w:val="FirstParagraph"/>
      </w:pPr>
      <w:r>
        <w:t xml:space="preserve">This Marketing Plan targets three key segments in Dakar, Senegal:</w:t>
      </w:r>
    </w:p>
    <w:p>
      <w:pPr>
        <w:numPr>
          <w:ilvl w:val="0"/>
          <w:numId w:val="1002"/>
        </w:numPr>
        <w:pStyle w:val="Compact"/>
      </w:pPr>
      <w:r>
        <w:rPr>
          <w:bCs/>
          <w:b/>
        </w:rPr>
        <w:t xml:space="preserve">Dakar Municipal Council &amp; National Agencies:</w:t>
      </w:r>
      <w:r>
        <w:t xml:space="preserve"> </w:t>
      </w:r>
      <w:r>
        <w:t xml:space="preserve">For large-scale municipal projects (e.g., road rehabilitation, flood control). Decision-makers prioritize cost-effective solutions with local community integration.</w:t>
      </w:r>
    </w:p>
    <w:p>
      <w:pPr>
        <w:numPr>
          <w:ilvl w:val="0"/>
          <w:numId w:val="1002"/>
        </w:numPr>
        <w:pStyle w:val="Compact"/>
      </w:pPr>
      <w:r>
        <w:rPr>
          <w:bCs/>
          <w:b/>
        </w:rPr>
        <w:t xml:space="preserve">Private Real Estate Developers:</w:t>
      </w:r>
      <w:r>
        <w:t xml:space="preserve"> </w:t>
      </w:r>
      <w:r>
        <w:t xml:space="preserve">Firms building residential/commercial complexes in areas like Yoff, Hann, and Diamniadio require Civil Engineers for site preparation and compliance with Senegalese building codes.</w:t>
      </w:r>
    </w:p>
    <w:p>
      <w:pPr>
        <w:numPr>
          <w:ilvl w:val="0"/>
          <w:numId w:val="1002"/>
        </w:numPr>
        <w:pStyle w:val="Compact"/>
      </w:pPr>
      <w:r>
        <w:rPr>
          <w:bCs/>
          <w:b/>
        </w:rPr>
        <w:t xml:space="preserve">International NGOs &amp; Development Partners:</w:t>
      </w:r>
      <w:r>
        <w:t xml:space="preserve"> </w:t>
      </w:r>
      <w:r>
        <w:t xml:space="preserve">Organizations (e.g., AfDB, World Bank-funded projects) seeking local engineering expertise for sustainable infrastructure in Dakar.</w:t>
      </w:r>
    </w:p>
    <w:bookmarkEnd w:id="22"/>
    <w:bookmarkStart w:id="23" w:name="unique-value-proposition"/>
    <w:p>
      <w:pPr>
        <w:pStyle w:val="Heading2"/>
      </w:pPr>
      <w:r>
        <w:t xml:space="preserve">Unique Value Proposition</w:t>
      </w:r>
    </w:p>
    <w:p>
      <w:pPr>
        <w:pStyle w:val="FirstParagraph"/>
      </w:pPr>
      <w:r>
        <w:t xml:space="preserve">We offer a distinct advantage as Civil Engineers operating exclusively within Senegal Dakar, combining:</w:t>
      </w:r>
    </w:p>
    <w:p>
      <w:pPr>
        <w:numPr>
          <w:ilvl w:val="0"/>
          <w:numId w:val="1003"/>
        </w:numPr>
        <w:pStyle w:val="Compact"/>
      </w:pPr>
      <w:r>
        <w:rPr>
          <w:bCs/>
          <w:b/>
        </w:rPr>
        <w:t xml:space="preserve">Hyper-Local Expertise:</w:t>
      </w:r>
      <w:r>
        <w:t xml:space="preserve"> </w:t>
      </w:r>
      <w:r>
        <w:t xml:space="preserve">Deep understanding of Dakar's soil conditions, weather patterns (e.g., rainy seasons), and cultural context for community engagement.</w:t>
      </w:r>
    </w:p>
    <w:p>
      <w:pPr>
        <w:numPr>
          <w:ilvl w:val="0"/>
          <w:numId w:val="1003"/>
        </w:numPr>
        <w:pStyle w:val="Compact"/>
      </w:pPr>
      <w:r>
        <w:rPr>
          <w:bCs/>
          <w:b/>
        </w:rPr>
        <w:t xml:space="preserve">Regulatory Mastery:</w:t>
      </w:r>
      <w:r>
        <w:t xml:space="preserve"> </w:t>
      </w:r>
      <w:r>
        <w:t xml:space="preserve">Fluency in Senegalese engineering standards (SN 03-001) and streamlined permitting processes through established relationships with the Ministry of Infrastructure.</w:t>
      </w:r>
    </w:p>
    <w:p>
      <w:pPr>
        <w:numPr>
          <w:ilvl w:val="0"/>
          <w:numId w:val="1003"/>
        </w:numPr>
        <w:pStyle w:val="Compact"/>
      </w:pPr>
      <w:r>
        <w:rPr>
          <w:bCs/>
          <w:b/>
        </w:rPr>
        <w:t xml:space="preserve">Climate-Adaptive Solutions:</w:t>
      </w:r>
      <w:r>
        <w:t xml:space="preserve"> </w:t>
      </w:r>
      <w:r>
        <w:t xml:space="preserve">Specialized expertise in resilient infrastructure design, critical for Dakar’s vulnerability to sea-level rise and flooding.</w:t>
      </w:r>
    </w:p>
    <w:p>
      <w:pPr>
        <w:numPr>
          <w:ilvl w:val="0"/>
          <w:numId w:val="1003"/>
        </w:numPr>
        <w:pStyle w:val="Compact"/>
      </w:pPr>
      <w:r>
        <w:rPr>
          <w:bCs/>
          <w:b/>
        </w:rPr>
        <w:t xml:space="preserve">Cost Efficiency:</w:t>
      </w:r>
      <w:r>
        <w:t xml:space="preserve"> </w:t>
      </w:r>
      <w:r>
        <w:t xml:space="preserve">Local presence reduces overhead, enabling competitive pricing for Senegalese clients versus international firms.</w:t>
      </w:r>
    </w:p>
    <w:bookmarkEnd w:id="23"/>
    <w:bookmarkStart w:id="27" w:name="marketing-sales-strategy"/>
    <w:p>
      <w:pPr>
        <w:pStyle w:val="Heading2"/>
      </w:pPr>
      <w:r>
        <w:t xml:space="preserve">Marketing &amp; Sales Strategy</w:t>
      </w:r>
    </w:p>
    <w:p>
      <w:pPr>
        <w:pStyle w:val="FirstParagraph"/>
      </w:pPr>
      <w:r>
        <w:t xml:space="preserve">This strategy employs a multi-channel approach optimized for Dakar’s business ecosystem:</w:t>
      </w:r>
    </w:p>
    <w:bookmarkStart w:id="24" w:name="X2fca361e1fb2990ca8c791b99d02d54e6bfd1d9"/>
    <w:p>
      <w:pPr>
        <w:pStyle w:val="Heading3"/>
      </w:pPr>
      <w:r>
        <w:t xml:space="preserve">Digital Presence (Focused on Local Platforms)</w:t>
      </w:r>
    </w:p>
    <w:p>
      <w:pPr>
        <w:numPr>
          <w:ilvl w:val="0"/>
          <w:numId w:val="1004"/>
        </w:numPr>
        <w:pStyle w:val="Compact"/>
      </w:pPr>
      <w:r>
        <w:rPr>
          <w:bCs/>
          <w:b/>
        </w:rPr>
        <w:t xml:space="preserve">LinkedIn &amp; Facebook Targeting:</w:t>
      </w:r>
      <w:r>
        <w:t xml:space="preserve"> </w:t>
      </w:r>
      <w:r>
        <w:t xml:space="preserve">Geo-fenced campaigns targeting engineers, municipal officials, and developers in Dakar. Content highlights Senegalese success stories (e.g., "Restored Ngor Dam Drainage System").</w:t>
      </w:r>
    </w:p>
    <w:p>
      <w:pPr>
        <w:numPr>
          <w:ilvl w:val="0"/>
          <w:numId w:val="1004"/>
        </w:numPr>
        <w:pStyle w:val="Compact"/>
      </w:pPr>
      <w:r>
        <w:rPr>
          <w:bCs/>
          <w:b/>
        </w:rPr>
        <w:t xml:space="preserve">Senegalese-Language Website:</w:t>
      </w:r>
      <w:r>
        <w:t xml:space="preserve"> </w:t>
      </w:r>
      <w:r>
        <w:t xml:space="preserve">A French/English website with case studies from Dakar projects (e.g., "Road Resurfacing in Pikine District"), optimized for Google Senegal.</w:t>
      </w:r>
    </w:p>
    <w:p>
      <w:pPr>
        <w:numPr>
          <w:ilvl w:val="0"/>
          <w:numId w:val="1004"/>
        </w:numPr>
        <w:pStyle w:val="Compact"/>
      </w:pPr>
      <w:r>
        <w:rPr>
          <w:bCs/>
          <w:b/>
        </w:rPr>
        <w:t xml:space="preserve">WhatsApp Business:</w:t>
      </w:r>
      <w:r>
        <w:t xml:space="preserve"> </w:t>
      </w:r>
      <w:r>
        <w:t xml:space="preserve">Leveraging Dakar’s dominant communication tool for direct client engagement and project updates.</w:t>
      </w:r>
    </w:p>
    <w:bookmarkEnd w:id="24"/>
    <w:bookmarkStart w:id="25" w:name="on-ground-relationship-building"/>
    <w:p>
      <w:pPr>
        <w:pStyle w:val="Heading3"/>
      </w:pPr>
      <w:r>
        <w:t xml:space="preserve">On-Ground Relationship Building</w:t>
      </w:r>
    </w:p>
    <w:p>
      <w:pPr>
        <w:numPr>
          <w:ilvl w:val="0"/>
          <w:numId w:val="1005"/>
        </w:numPr>
        <w:pStyle w:val="Compact"/>
      </w:pPr>
      <w:r>
        <w:rPr>
          <w:bCs/>
          <w:b/>
        </w:rPr>
        <w:t xml:space="preserve">Dakar Industry Events:</w:t>
      </w:r>
      <w:r>
        <w:t xml:space="preserve"> </w:t>
      </w:r>
      <w:r>
        <w:t xml:space="preserve">Sponsorship of the "Dakar Engineering Summit" and participation in Senegalese Chamber of Commerce events to network with key decision-makers.</w:t>
      </w:r>
    </w:p>
    <w:p>
      <w:pPr>
        <w:numPr>
          <w:ilvl w:val="0"/>
          <w:numId w:val="1005"/>
        </w:numPr>
        <w:pStyle w:val="Compact"/>
      </w:pPr>
      <w:r>
        <w:rPr>
          <w:bCs/>
          <w:b/>
        </w:rPr>
        <w:t xml:space="preserve">University Partnerships:</w:t>
      </w:r>
      <w:r>
        <w:t xml:space="preserve"> </w:t>
      </w:r>
      <w:r>
        <w:t xml:space="preserve">Collaborating with École Polytechnique de Dakar to offer internships and guest lectures, building future talent pipelines while enhancing brand visibility among local Civil Engineers.</w:t>
      </w:r>
    </w:p>
    <w:p>
      <w:pPr>
        <w:numPr>
          <w:ilvl w:val="0"/>
          <w:numId w:val="1005"/>
        </w:numPr>
        <w:pStyle w:val="Compact"/>
      </w:pPr>
      <w:r>
        <w:rPr>
          <w:bCs/>
          <w:b/>
        </w:rPr>
        <w:t xml:space="preserve">Municipal Workshops:</w:t>
      </w:r>
      <w:r>
        <w:t xml:space="preserve"> </w:t>
      </w:r>
      <w:r>
        <w:t xml:space="preserve">Hosting free workshops for Dakar officials on "Climate-Resilient Urban Planning," positioning our team as thought leaders in Senegal’s infrastructure evolution.</w:t>
      </w:r>
    </w:p>
    <w:bookmarkEnd w:id="25"/>
    <w:bookmarkStart w:id="26" w:name="pricing-proposal-model"/>
    <w:p>
      <w:pPr>
        <w:pStyle w:val="Heading3"/>
      </w:pPr>
      <w:r>
        <w:t xml:space="preserve">Pricing &amp; Proposal Model</w:t>
      </w:r>
    </w:p>
    <w:p>
      <w:pPr>
        <w:pStyle w:val="FirstParagraph"/>
      </w:pPr>
      <w:r>
        <w:t xml:space="preserve">Adopting a value-based pricing structure aligned with Dakar’s market:</w:t>
      </w:r>
    </w:p>
    <w:p>
      <w:pPr>
        <w:numPr>
          <w:ilvl w:val="0"/>
          <w:numId w:val="1006"/>
        </w:numPr>
        <w:pStyle w:val="Compact"/>
      </w:pPr>
      <w:r>
        <w:rPr>
          <w:bCs/>
          <w:b/>
        </w:rPr>
        <w:t xml:space="preserve">Fixed-Price for Standard Projects:</w:t>
      </w:r>
      <w:r>
        <w:t xml:space="preserve"> </w:t>
      </w:r>
      <w:r>
        <w:t xml:space="preserve">E.g., $15,000 for site assessments in Dakar neighborhoods.</w:t>
      </w:r>
    </w:p>
    <w:p>
      <w:pPr>
        <w:numPr>
          <w:ilvl w:val="0"/>
          <w:numId w:val="1006"/>
        </w:numPr>
        <w:pStyle w:val="Compact"/>
      </w:pPr>
      <w:r>
        <w:rPr>
          <w:bCs/>
          <w:b/>
        </w:rPr>
        <w:t xml:space="preserve">Value-Added Retainer Agreements:</w:t>
      </w:r>
      <w:r>
        <w:t xml:space="preserve"> </w:t>
      </w:r>
      <w:r>
        <w:t xml:space="preserve">Monthly contracts for ongoing infrastructure monitoring, preferred pricing for municipal clients.</w:t>
      </w:r>
    </w:p>
    <w:p>
      <w:pPr>
        <w:numPr>
          <w:ilvl w:val="0"/>
          <w:numId w:val="1006"/>
        </w:numPr>
        <w:pStyle w:val="Compact"/>
      </w:pPr>
      <w:r>
        <w:rPr>
          <w:bCs/>
          <w:b/>
        </w:rPr>
        <w:t xml:space="preserve">Sustainability Premium:</w:t>
      </w:r>
      <w:r>
        <w:t xml:space="preserve"> </w:t>
      </w:r>
      <w:r>
        <w:t xml:space="preserve">5-7% fee increase for projects incorporating Senegalese climate adaptation standards (e.g., permeable pavements), directly addressing Dakar’s environmental needs.</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Activity</w:t>
            </w:r>
          </w:p>
        </w:tc>
        <w:tc>
          <w:tcPr/>
          <w:p>
            <w:pPr>
              <w:pStyle w:val="Compact"/>
              <w:jc w:val="left"/>
            </w:pPr>
            <w:r>
              <w:t xml:space="preserve">Allocation (USD)</w:t>
            </w:r>
          </w:p>
        </w:tc>
      </w:tr>
      <w:tr>
        <w:tc>
          <w:tcPr/>
          <w:p>
            <w:pPr>
              <w:pStyle w:val="Compact"/>
              <w:jc w:val="left"/>
            </w:pPr>
            <w:r>
              <w:t xml:space="preserve">Digital Marketing (LinkedIn, Facebook, Google Ads for Senegal)</w:t>
            </w:r>
          </w:p>
        </w:tc>
        <w:tc>
          <w:tcPr/>
          <w:p>
            <w:pPr>
              <w:pStyle w:val="Compact"/>
              <w:jc w:val="left"/>
            </w:pPr>
            <w:r>
              <w:t xml:space="preserve">$12,000</w:t>
            </w:r>
          </w:p>
        </w:tc>
      </w:tr>
      <w:tr>
        <w:tc>
          <w:tcPr/>
          <w:p>
            <w:pPr>
              <w:pStyle w:val="Compact"/>
              <w:jc w:val="left"/>
            </w:pPr>
            <w:r>
              <w:t xml:space="preserve">Dakar Event Sponsorships &amp; Workshops</w:t>
            </w:r>
          </w:p>
        </w:tc>
        <w:tc>
          <w:tcPr/>
          <w:p>
            <w:pPr>
              <w:pStyle w:val="Compact"/>
              <w:jc w:val="left"/>
            </w:pPr>
            <w:r>
              <w:t xml:space="preserve">$8,500</w:t>
            </w:r>
          </w:p>
        </w:tc>
      </w:tr>
      <w:tr>
        <w:tc>
          <w:tcPr/>
          <w:p>
            <w:pPr>
              <w:pStyle w:val="Compact"/>
              <w:jc w:val="left"/>
            </w:pPr>
            <w:r>
              <w:t xml:space="preserve">Website Localization &amp; Content Creation (French/English)</w:t>
            </w:r>
          </w:p>
        </w:tc>
        <w:tc>
          <w:tcPr/>
          <w:p>
            <w:pPr>
              <w:pStyle w:val="Compact"/>
              <w:jc w:val="left"/>
            </w:pPr>
            <w:r>
              <w:t xml:space="preserve">$6,200</w:t>
            </w:r>
          </w:p>
        </w:tc>
      </w:tr>
      <w:tr>
        <w:tc>
          <w:tcPr/>
          <w:p>
            <w:pPr>
              <w:pStyle w:val="Compact"/>
              <w:jc w:val="left"/>
            </w:pPr>
            <w:r>
              <w:t xml:space="preserve">University Partnership Program</w:t>
            </w:r>
          </w:p>
        </w:tc>
        <w:tc>
          <w:tcPr/>
          <w:p>
            <w:pPr>
              <w:pStyle w:val="Compact"/>
              <w:jc w:val="left"/>
            </w:pPr>
            <w:r>
              <w:t xml:space="preserve">$4,300</w:t>
            </w:r>
          </w:p>
        </w:tc>
      </w:tr>
      <w:tr>
        <w:tc>
          <w:tcPr/>
          <w:p>
            <w:pPr>
              <w:pStyle w:val="Compact"/>
              <w:jc w:val="left"/>
            </w:pPr>
            <w:r>
              <w:t xml:space="preserve">Total</w:t>
            </w:r>
          </w:p>
        </w:tc>
        <w:tc>
          <w:tcPr/>
          <w:p>
            <w:pPr>
              <w:pStyle w:val="Compact"/>
              <w:jc w:val="left"/>
            </w:pPr>
            <w:r>
              <w:rPr>
                <w:bCs/>
                <w:b/>
              </w:rPr>
              <w:t xml:space="preserve">$31,000</w:t>
            </w:r>
          </w:p>
        </w:tc>
      </w:tr>
    </w:tbl>
    <w:bookmarkEnd w:id="28"/>
    <w:bookmarkStart w:id="29" w:name="key-performance-indicators-kpis"/>
    <w:p>
      <w:pPr>
        <w:pStyle w:val="Heading2"/>
      </w:pPr>
      <w:r>
        <w:t xml:space="preserve">Key Performance Indicators (KPIs)</w:t>
      </w:r>
    </w:p>
    <w:p>
      <w:pPr>
        <w:pStyle w:val="FirstParagraph"/>
      </w:pPr>
      <w:r>
        <w:t xml:space="preserve">Success will be measured by:</w:t>
      </w:r>
    </w:p>
    <w:p>
      <w:pPr>
        <w:numPr>
          <w:ilvl w:val="0"/>
          <w:numId w:val="1007"/>
        </w:numPr>
        <w:pStyle w:val="Compact"/>
      </w:pPr>
      <w:r>
        <w:rPr>
          <w:bCs/>
          <w:b/>
        </w:rPr>
        <w:t xml:space="preserve">Lead Generation:</w:t>
      </w:r>
      <w:r>
        <w:t xml:space="preserve"> </w:t>
      </w:r>
      <w:r>
        <w:t xml:space="preserve">45 qualified leads/month from Dakar market within Year 1.</w:t>
      </w:r>
    </w:p>
    <w:p>
      <w:pPr>
        <w:numPr>
          <w:ilvl w:val="0"/>
          <w:numId w:val="1007"/>
        </w:numPr>
        <w:pStyle w:val="Compact"/>
      </w:pPr>
      <w:r>
        <w:rPr>
          <w:bCs/>
          <w:b/>
        </w:rPr>
        <w:t xml:space="preserve">Capture Rate:</w:t>
      </w:r>
      <w:r>
        <w:t xml:space="preserve"> </w:t>
      </w:r>
      <w:r>
        <w:t xml:space="preserve">Achieve 35% conversion of leads to Civil Engineer service contracts.</w:t>
      </w:r>
    </w:p>
    <w:p>
      <w:pPr>
        <w:numPr>
          <w:ilvl w:val="0"/>
          <w:numId w:val="1007"/>
        </w:numPr>
        <w:pStyle w:val="Compact"/>
      </w:pPr>
      <w:r>
        <w:rPr>
          <w:bCs/>
          <w:b/>
        </w:rPr>
        <w:t xml:space="preserve">Municipal Contracts:</w:t>
      </w:r>
      <w:r>
        <w:t xml:space="preserve"> </w:t>
      </w:r>
      <w:r>
        <w:t xml:space="preserve">Secure at least 2 major Dakar municipal infrastructure projects by Q4 Year 1.</w:t>
      </w:r>
    </w:p>
    <w:p>
      <w:pPr>
        <w:numPr>
          <w:ilvl w:val="0"/>
          <w:numId w:val="1007"/>
        </w:numPr>
        <w:pStyle w:val="Compact"/>
      </w:pPr>
      <w:r>
        <w:rPr>
          <w:bCs/>
          <w:b/>
        </w:rPr>
        <w:t xml:space="preserve">Brand Recall:</w:t>
      </w:r>
      <w:r>
        <w:t xml:space="preserve"> </w:t>
      </w:r>
      <w:r>
        <w:t xml:space="preserve">Increase recognition as "Top Local Civil Engineer Provider in Dakar" among Senegalese developers (measured via quarterly surveys).</w:t>
      </w:r>
    </w:p>
    <w:bookmarkEnd w:id="29"/>
    <w:bookmarkStart w:id="30" w:name="conclusion-engineering-dakars-future"/>
    <w:p>
      <w:pPr>
        <w:pStyle w:val="Heading2"/>
      </w:pPr>
      <w:r>
        <w:t xml:space="preserve">Conclusion: Engineering Dakar's Future</w:t>
      </w:r>
    </w:p>
    <w:p>
      <w:pPr>
        <w:pStyle w:val="FirstParagraph"/>
      </w:pPr>
      <w:r>
        <w:t xml:space="preserve">This Marketing Plan delivers a clear, executable roadmap to dominate the Civil Engineer services sector in Senegal Dakar. By embedding our strategy within Dakar’s urgent infrastructure narrative – from flood mitigation to sustainable urban growth – we position ourselves not just as service providers, but as essential partners in building resilience for Senegal’s capital. Every tactic aligns with Dakar’s operational realities, ensuring that our Marketing Plan translates directly into tangible projects, meaningful community impact, and sustained business growth within the heart of Senegal. The time to act is now: Dakar needs Civil Engineers who understand its soil, its people, and its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Civil Engineer Services for Dakar, Senegal</dc:title>
  <dc:creator/>
  <dc:language>en</dc:language>
  <cp:keywords/>
  <dcterms:created xsi:type="dcterms:W3CDTF">2026-07-21T11:25:10Z</dcterms:created>
  <dcterms:modified xsi:type="dcterms:W3CDTF">2026-07-21T11:25:10Z</dcterms:modified>
</cp:coreProperties>
</file>

<file path=docProps/custom.xml><?xml version="1.0" encoding="utf-8"?>
<Properties xmlns="http://schemas.openxmlformats.org/officeDocument/2006/custom-properties" xmlns:vt="http://schemas.openxmlformats.org/officeDocument/2006/docPropsVTypes"/>
</file>