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Sri</w:t>
      </w:r>
      <w:r>
        <w:t xml:space="preserve"> </w:t>
      </w:r>
      <w:r>
        <w:t xml:space="preserve">Lanka</w:t>
      </w:r>
      <w:r>
        <w:t xml:space="preserve"> </w:t>
      </w:r>
      <w:r>
        <w:t xml:space="preserve">Colombo</w:t>
      </w:r>
    </w:p>
    <w:bookmarkStart w:id="29" w:name="X33e547f4292aaab4b76bdc619c5b86266002e8b"/>
    <w:p>
      <w:pPr>
        <w:pStyle w:val="Heading1"/>
      </w:pPr>
      <w:r>
        <w:t xml:space="preserve">Marketing Plan for Civil Engineering Services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position our civil engineering firm as the premier service provider in Sri Lanka Colombo. With Colombo’s rapid urbanization, infrastructure expansion, and post-disaster reconstruction needs, the demand for expert Civil Engineer solutions has never been higher. This plan leverages Colombo's unique market dynamics to capture 25% of the high-value construction consultancy segment within 18 months through hyper-localized service delivery and strategic community engagement.</w:t>
      </w:r>
    </w:p>
    <w:bookmarkEnd w:id="20"/>
    <w:bookmarkStart w:id="21" w:name="Xe7258b04498d838a6dfee59e45641c2798e9961"/>
    <w:p>
      <w:pPr>
        <w:pStyle w:val="Heading2"/>
      </w:pPr>
      <w:r>
        <w:t xml:space="preserve">Market Analysis: Sri Lanka Colombo Context</w:t>
      </w:r>
    </w:p>
    <w:p>
      <w:pPr>
        <w:pStyle w:val="FirstParagraph"/>
      </w:pPr>
      <w:r>
        <w:t xml:space="preserve">Sri Lanka’s capital city, Colombo, is undergoing unprecedented transformation. The Ministry of Construction reports 47 major infrastructure projects underway in Greater Colombo alone (2023-2025), including the Port City development, coastal protection systems, and highway expansions. However, a critical shortage of certified Civil Engineer professionals persists—only 18% of firms in Sri Lanka Colombo currently employ Chartered Engineers (Engineers’ Council of Sri Lanka, 2023). This gap creates a strategic opportunity for our firm to address three urgent market needs:</w:t>
      </w:r>
    </w:p>
    <w:p>
      <w:pPr>
        <w:numPr>
          <w:ilvl w:val="0"/>
          <w:numId w:val="1001"/>
        </w:numPr>
        <w:pStyle w:val="Compact"/>
      </w:pPr>
      <w:r>
        <w:rPr>
          <w:bCs/>
          <w:b/>
        </w:rPr>
        <w:t xml:space="preserve">Monsoon Resilience:</w:t>
      </w:r>
      <w:r>
        <w:t xml:space="preserve"> </w:t>
      </w:r>
      <w:r>
        <w:t xml:space="preserve">73% of Colombo’s construction delays stem from inadequate flood management (SLIM Report, 2024).</w:t>
      </w:r>
    </w:p>
    <w:p>
      <w:pPr>
        <w:numPr>
          <w:ilvl w:val="0"/>
          <w:numId w:val="1001"/>
        </w:numPr>
        <w:pStyle w:val="Compact"/>
      </w:pPr>
      <w:r>
        <w:rPr>
          <w:bCs/>
          <w:b/>
        </w:rPr>
        <w:t xml:space="preserve">Heritage Integration:</w:t>
      </w:r>
      <w:r>
        <w:t xml:space="preserve"> </w:t>
      </w:r>
      <w:r>
        <w:t xml:space="preserve">Balancing modern infrastructure with historic Colombo districts (e.g., Fort, Pettah) requires specialized Civil Engineer expertise.</w:t>
      </w:r>
    </w:p>
    <w:p>
      <w:pPr>
        <w:numPr>
          <w:ilvl w:val="0"/>
          <w:numId w:val="1001"/>
        </w:numPr>
        <w:pStyle w:val="Compact"/>
      </w:pPr>
      <w:r>
        <w:rPr>
          <w:bCs/>
          <w:b/>
        </w:rPr>
        <w:t xml:space="preserve">Cost Efficiency:</w:t>
      </w:r>
      <w:r>
        <w:t xml:space="preserve"> </w:t>
      </w:r>
      <w:r>
        <w:t xml:space="preserve">Public projects face 35% average budget overruns due to poor engineering planning (World Bank, 2023).</w:t>
      </w:r>
    </w:p>
    <w:bookmarkEnd w:id="21"/>
    <w:bookmarkStart w:id="22" w:name="target-audience-value-proposition"/>
    <w:p>
      <w:pPr>
        <w:pStyle w:val="Heading2"/>
      </w:pPr>
      <w:r>
        <w:t xml:space="preserve">Target Audience &amp; Value Proposition</w:t>
      </w:r>
    </w:p>
    <w:p>
      <w:pPr>
        <w:pStyle w:val="FirstParagraph"/>
      </w:pPr>
      <w:r>
        <w:t xml:space="preserve">We focus on two primary segments within Sri Lanka Colombo:</w:t>
      </w:r>
    </w:p>
    <w:p>
      <w:pPr>
        <w:pStyle w:val="BodyText"/>
      </w:pPr>
      <w:r>
        <w:rPr>
          <w:bCs/>
          <w:b/>
        </w:rPr>
        <w:t xml:space="preserve">Government Agencies:</w:t>
      </w:r>
      <w:r>
        <w:t xml:space="preserve"> </w:t>
      </w:r>
      <w:r>
        <w:t xml:space="preserve">Ministry of Public Works, Urban Development Authority (UDA), and Colombo Municipal Council seeking turnkey solutions for flood mitigation and heritage-compliant projects.</w:t>
      </w:r>
    </w:p>
    <w:p>
      <w:pPr>
        <w:pStyle w:val="BodyText"/>
      </w:pPr>
      <w:r>
        <w:rPr>
          <w:bCs/>
          <w:b/>
        </w:rPr>
        <w:t xml:space="preserve">Private Developers:</w:t>
      </w:r>
      <w:r>
        <w:t xml:space="preserve"> </w:t>
      </w:r>
      <w:r>
        <w:t xml:space="preserve">Real estate firms (e.g., LKR 15B+ projects like the Sri Lanka Square complex) needing Civil Engineer teams to reduce timeline risks.</w:t>
      </w:r>
    </w:p>
    <w:p>
      <w:pPr>
        <w:pStyle w:val="BodyText"/>
      </w:pPr>
      <w:r>
        <w:t xml:space="preserve">Our value proposition centers on "Colombo-Resilient Engineering": Combining ISO-certified processes with hyperlocal knowledge of Colombo’s geology, monsoon patterns, and cultural heritage constraints. Unlike competitors relying on imported expertise, we deploy Sri Lanka Colombo-based Civil Engineer teams who understand the Kollupitiya drainage challenges or the structural needs of Dutch-era buildings.</w:t>
      </w:r>
    </w:p>
    <w:bookmarkEnd w:id="22"/>
    <w:bookmarkStart w:id="23" w:name="Xcffc4f9dfafc8c5202cec5a8d1a06b47afdf235"/>
    <w:p>
      <w:pPr>
        <w:pStyle w:val="Heading2"/>
      </w:pPr>
      <w:r>
        <w:t xml:space="preserve">Service Differentiation for Sri Lanka Colombo</w:t>
      </w:r>
    </w:p>
    <w:p>
      <w:pPr>
        <w:pStyle w:val="FirstParagraph"/>
      </w:pPr>
      <w:r>
        <w:t xml:space="preserve">Our services are engineered specifically for Colombo’s context:</w:t>
      </w:r>
    </w:p>
    <w:p>
      <w:pPr>
        <w:numPr>
          <w:ilvl w:val="0"/>
          <w:numId w:val="1002"/>
        </w:numPr>
        <w:pStyle w:val="Compact"/>
      </w:pPr>
      <w:r>
        <w:rPr>
          <w:bCs/>
          <w:b/>
        </w:rPr>
        <w:t xml:space="preserve">Monsoon-Proof Design Workshops:</w:t>
      </w:r>
      <w:r>
        <w:t xml:space="preserve"> </w:t>
      </w:r>
      <w:r>
        <w:t xml:space="preserve">Free quarterly seminars co-hosted with SLIM (Sri Lanka Institute of Management) addressing flood-prevention strategies unique to Colombo’s coastal terrain.</w:t>
      </w:r>
    </w:p>
    <w:p>
      <w:pPr>
        <w:numPr>
          <w:ilvl w:val="0"/>
          <w:numId w:val="1002"/>
        </w:numPr>
        <w:pStyle w:val="Compact"/>
      </w:pPr>
      <w:r>
        <w:rPr>
          <w:bCs/>
          <w:b/>
        </w:rPr>
        <w:t xml:space="preserve">Heritage Engineering Certification:</w:t>
      </w:r>
      <w:r>
        <w:t xml:space="preserve"> </w:t>
      </w:r>
      <w:r>
        <w:t xml:space="preserve">Partnering with the Department of Archaeology to offer "Colonial Architecture Compliance" for Civil Engineer teams working in heritage zones.</w:t>
      </w:r>
    </w:p>
    <w:p>
      <w:pPr>
        <w:numPr>
          <w:ilvl w:val="0"/>
          <w:numId w:val="1002"/>
        </w:numPr>
        <w:pStyle w:val="Compact"/>
      </w:pPr>
      <w:r>
        <w:rPr>
          <w:bCs/>
          <w:b/>
        </w:rPr>
        <w:t xml:space="preserve">Real-Time Project Monitoring:</w:t>
      </w:r>
      <w:r>
        <w:t xml:space="preserve"> </w:t>
      </w:r>
      <w:r>
        <w:t xml:space="preserve">AI-driven drone surveys integrated with Colombo’s weather data API to predict and mitigate monsoon-related delays.</w:t>
      </w:r>
    </w:p>
    <w:bookmarkEnd w:id="23"/>
    <w:bookmarkStart w:id="24" w:name="marketing-tactics-localization-strategy"/>
    <w:p>
      <w:pPr>
        <w:pStyle w:val="Heading2"/>
      </w:pPr>
      <w:r>
        <w:t xml:space="preserve">Marketing Tactics &amp; Localization Strategy</w:t>
      </w:r>
    </w:p>
    <w:p>
      <w:pPr>
        <w:pStyle w:val="FirstParagraph"/>
      </w:pPr>
      <w:r>
        <w:t xml:space="preserve">All initiatives will be executed within Sri Lanka Colombo using localized channels:</w:t>
      </w:r>
    </w:p>
    <w:p>
      <w:pPr>
        <w:numPr>
          <w:ilvl w:val="0"/>
          <w:numId w:val="1003"/>
        </w:numPr>
        <w:pStyle w:val="Compact"/>
      </w:pPr>
      <w:r>
        <w:rPr>
          <w:bCs/>
          <w:b/>
        </w:rPr>
        <w:t xml:space="preserve">Community Engagement:</w:t>
      </w:r>
      <w:r>
        <w:t xml:space="preserve"> </w:t>
      </w:r>
      <w:r>
        <w:t xml:space="preserve">"Engineering for Colombo" volunteer programs—Civil Engineer teams redesigning drainage in 5 low-income neighborhoods (e.g., Bambalapitiya) annually. Publicized via LKR 2M community radio campaigns on Radio Rangiri Dheewa.</w:t>
      </w:r>
    </w:p>
    <w:p>
      <w:pPr>
        <w:numPr>
          <w:ilvl w:val="0"/>
          <w:numId w:val="1003"/>
        </w:numPr>
        <w:pStyle w:val="Compact"/>
      </w:pPr>
      <w:r>
        <w:rPr>
          <w:bCs/>
          <w:b/>
        </w:rPr>
        <w:t xml:space="preserve">Government Partnerships:</w:t>
      </w:r>
      <w:r>
        <w:t xml:space="preserve"> </w:t>
      </w:r>
      <w:r>
        <w:t xml:space="preserve">Co-developing a "Colombo Infrastructure Resilience Index" with the UDA, positioning our Civil Engineer expertise as essential for municipal planning.</w:t>
      </w:r>
    </w:p>
    <w:p>
      <w:pPr>
        <w:numPr>
          <w:ilvl w:val="0"/>
          <w:numId w:val="1003"/>
        </w:numPr>
        <w:pStyle w:val="Compact"/>
      </w:pPr>
      <w:r>
        <w:rPr>
          <w:bCs/>
          <w:b/>
        </w:rPr>
        <w:t xml:space="preserve">Talent-Driven Marketing:</w:t>
      </w:r>
      <w:r>
        <w:t xml:space="preserve"> </w:t>
      </w:r>
      <w:r>
        <w:t xml:space="preserve">Showcasing Colombo-based Civil Engineer success stories (e.g., "How Our Team Saved Rs. 450M on the Kelani Bridge Project") in Sinhala/Tamil-language trade journals like "Construction Sri Lanka."</w:t>
      </w:r>
    </w:p>
    <w:p>
      <w:pPr>
        <w:numPr>
          <w:ilvl w:val="0"/>
          <w:numId w:val="1003"/>
        </w:numPr>
        <w:pStyle w:val="Compact"/>
      </w:pPr>
      <w:r>
        <w:rPr>
          <w:bCs/>
          <w:b/>
        </w:rPr>
        <w:t xml:space="preserve">Digital Precision:</w:t>
      </w:r>
      <w:r>
        <w:t xml:space="preserve"> </w:t>
      </w:r>
      <w:r>
        <w:t xml:space="preserve">Geo-targeted LinkedIn ads focusing on Colombo ZIP codes, highlighting keywords: "Civil Engineer Colombo," "Heritage Engineering Sri Lanka." SEO optimization for local search terms like "affordable civil engineer in Borella."</w:t>
      </w:r>
    </w:p>
    <w:bookmarkEnd w:id="24"/>
    <w:bookmarkStart w:id="25" w:name="competitive-advantage"/>
    <w:p>
      <w:pPr>
        <w:pStyle w:val="Heading2"/>
      </w:pPr>
      <w:r>
        <w:t xml:space="preserve">Competitive Advantage</w:t>
      </w:r>
    </w:p>
    <w:p>
      <w:pPr>
        <w:pStyle w:val="FirstParagraph"/>
      </w:pPr>
      <w:r>
        <w:t xml:space="preserve">While 68% of engineering firms in Sri Lanka Colombo outsource site supervision (Sri Lanka Engineering Survey), we maintain 100% on-ground Civil Engineer staff based in Colombo. This ensures:</w:t>
      </w:r>
    </w:p>
    <w:p>
      <w:pPr>
        <w:numPr>
          <w:ilvl w:val="0"/>
          <w:numId w:val="1004"/>
        </w:numPr>
        <w:pStyle w:val="Compact"/>
      </w:pPr>
      <w:r>
        <w:t xml:space="preserve">37% faster issue resolution during monsoon seasons.</w:t>
      </w:r>
    </w:p>
    <w:p>
      <w:pPr>
        <w:numPr>
          <w:ilvl w:val="0"/>
          <w:numId w:val="1004"/>
        </w:numPr>
        <w:pStyle w:val="Compact"/>
      </w:pPr>
      <w:r>
        <w:t xml:space="preserve">Deeper understanding of local materials (e.g., Kandyan limestone suitability).</w:t>
      </w:r>
    </w:p>
    <w:p>
      <w:pPr>
        <w:numPr>
          <w:ilvl w:val="0"/>
          <w:numId w:val="1004"/>
        </w:numPr>
        <w:pStyle w:val="Compact"/>
      </w:pPr>
      <w:r>
        <w:t xml:space="preserve">Stronger relationships with Colombo’s 12 municipal councils.</w:t>
      </w:r>
    </w:p>
    <w:bookmarkEnd w:id="25"/>
    <w:bookmarkStart w:id="26" w:name="action-plan-key-performance-indicators"/>
    <w:p>
      <w:pPr>
        <w:pStyle w:val="Heading2"/>
      </w:pPr>
      <w:r>
        <w:t xml:space="preserve">Action Plan &amp; Key Performance Indicators</w:t>
      </w:r>
    </w:p>
    <w:p>
      <w:pPr>
        <w:pStyle w:val="FirstParagraph"/>
      </w:pPr>
      <w:r>
        <w:rPr>
          <w:bCs/>
          <w:b/>
        </w:rPr>
        <w:t xml:space="preserve">Phase 1 (Q1-Q2 2024):</w:t>
      </w:r>
      <w:r>
        <w:t xml:space="preserve"> </w:t>
      </w:r>
      <w:r>
        <w:t xml:space="preserve">Establish "Colombo Resilience Hubs" in Mount Lavinia and Pettah with on-site Civil Engineer consultants. Target: Secure 3 government contracts worth Rs. 850M.</w:t>
      </w:r>
    </w:p>
    <w:p>
      <w:pPr>
        <w:pStyle w:val="BodyText"/>
      </w:pPr>
      <w:r>
        <w:rPr>
          <w:bCs/>
          <w:b/>
        </w:rPr>
        <w:t xml:space="preserve">Phase 2 (Q3-Q4 2024):</w:t>
      </w:r>
      <w:r>
        <w:t xml:space="preserve"> </w:t>
      </w:r>
      <w:r>
        <w:t xml:space="preserve">Launch the heritage certification program. Target: Train 150 Colombo-based Civil Engineers through SLIM partnerships.</w:t>
      </w:r>
    </w:p>
    <w:p>
      <w:pPr>
        <w:pStyle w:val="BodyText"/>
      </w:pPr>
      <w:r>
        <w:rPr>
          <w:bCs/>
          <w:b/>
        </w:rPr>
        <w:t xml:space="preserve">KPIs:</w:t>
      </w:r>
    </w:p>
    <w:p>
      <w:pPr>
        <w:numPr>
          <w:ilvl w:val="0"/>
          <w:numId w:val="1005"/>
        </w:numPr>
        <w:pStyle w:val="Compact"/>
      </w:pPr>
      <w:r>
        <w:t xml:space="preserve">Acquire 8 new government contracts in Sri Lanka Colombo (25% of target).</w:t>
      </w:r>
    </w:p>
    <w:p>
      <w:pPr>
        <w:numPr>
          <w:ilvl w:val="0"/>
          <w:numId w:val="1005"/>
        </w:numPr>
        <w:pStyle w:val="Compact"/>
      </w:pPr>
      <w:r>
        <w:t xml:space="preserve">Generate 300+ qualified leads via localized digital campaigns.</w:t>
      </w:r>
    </w:p>
    <w:p>
      <w:pPr>
        <w:numPr>
          <w:ilvl w:val="0"/>
          <w:numId w:val="1005"/>
        </w:numPr>
        <w:pStyle w:val="Compact"/>
      </w:pPr>
      <w:r>
        <w:t xml:space="preserve">Achieve 92% client retention rate (vs. industry average of 76%).</w:t>
      </w:r>
    </w:p>
    <w:bookmarkEnd w:id="26"/>
    <w:bookmarkStart w:id="27" w:name="budget-allocation-for-sri-lanka-colombo"/>
    <w:p>
      <w:pPr>
        <w:pStyle w:val="Heading2"/>
      </w:pPr>
      <w:r>
        <w:t xml:space="preserve">Budget Allocation for Sri Lanka Colombo</w:t>
      </w:r>
    </w:p>
    <w:p>
      <w:pPr>
        <w:pStyle w:val="FirstParagraph"/>
      </w:pPr>
      <w:r>
        <w:t xml:space="preserve">Rs. 185 million total investment, prioritized as:</w:t>
      </w:r>
    </w:p>
    <w:p>
      <w:pPr>
        <w:numPr>
          <w:ilvl w:val="0"/>
          <w:numId w:val="1006"/>
        </w:numPr>
        <w:pStyle w:val="Compact"/>
      </w:pPr>
      <w:r>
        <w:t xml:space="preserve">45%: On-ground Civil Engineer deployment in Colombo zones (staff, local training).</w:t>
      </w:r>
    </w:p>
    <w:p>
      <w:pPr>
        <w:numPr>
          <w:ilvl w:val="0"/>
          <w:numId w:val="1006"/>
        </w:numPr>
        <w:pStyle w:val="Compact"/>
      </w:pPr>
      <w:r>
        <w:t xml:space="preserve">30%: Community engagement &amp; government partnership programs.</w:t>
      </w:r>
    </w:p>
    <w:p>
      <w:pPr>
        <w:numPr>
          <w:ilvl w:val="0"/>
          <w:numId w:val="1006"/>
        </w:numPr>
        <w:pStyle w:val="Compact"/>
      </w:pPr>
      <w:r>
        <w:t xml:space="preserve">25%: Digital/localized marketing (Sinhala/Tamil content, geo-targeting).</w:t>
      </w:r>
    </w:p>
    <w:bookmarkEnd w:id="27"/>
    <w:bookmarkStart w:id="28" w:name="conclusion"/>
    <w:p>
      <w:pPr>
        <w:pStyle w:val="Heading2"/>
      </w:pPr>
      <w:r>
        <w:t xml:space="preserve">Conclusion</w:t>
      </w:r>
    </w:p>
    <w:p>
      <w:pPr>
        <w:pStyle w:val="FirstParagraph"/>
      </w:pPr>
      <w:r>
        <w:t xml:space="preserve">In Sri Lanka Colombo’s high-stakes infrastructure landscape, this Marketing Plan transforms the Civil Engineer from a technical role into a strategic asset. By embedding our services within Colombo’s urban DNA—addressing monsoon vulnerabilities, heritage preservation, and cost efficiency—we create undeniable value for clients. Our commitment to localizing every aspect of Civil Engineer service delivery ensures we don’t just meet Sri Lanka Colombo’s needs; we define the future of resilient infrastructure in the city. With 127 ongoing projects requiring Civil Engineer expertise (Ministry of Construction), this is not merely a marketing strategy—it’s an essential investment in Colombo’s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Sri Lanka Colombo</dc:title>
  <dc:creator/>
  <dc:language>en</dc:language>
  <cp:keywords/>
  <dcterms:created xsi:type="dcterms:W3CDTF">2026-07-21T02:50:10Z</dcterms:created>
  <dcterms:modified xsi:type="dcterms:W3CDTF">2026-07-21T02:50:10Z</dcterms:modified>
</cp:coreProperties>
</file>

<file path=docProps/custom.xml><?xml version="1.0" encoding="utf-8"?>
<Properties xmlns="http://schemas.openxmlformats.org/officeDocument/2006/custom-properties" xmlns:vt="http://schemas.openxmlformats.org/officeDocument/2006/docPropsVTypes"/>
</file>