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b091e30dc6e071a272f494023c29916df3ebb34"/>
    <w:p>
      <w:pPr>
        <w:pStyle w:val="Heading1"/>
      </w:pPr>
      <w:r>
        <w:t xml:space="preserve">Comprehensive Marketing Plan for Civil Engineering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Civil Engineering consultancy firm in Sudan Khartoum. The plan addresses critical infrastructure needs across the region, positioning our firm as the trusted partner for sustainable construction solutions. With Khartoum facing rapid urbanization, aging infrastructure, and climate challenges, our services—ranging from structural design to water management—directly respond to urgent local demands. This document serves as the foundational Marketing Plan for a Civil Engineer specializing in Sudan Khartoum’s unique developmental landscape.</w:t>
      </w:r>
    </w:p>
    <w:bookmarkEnd w:id="20"/>
    <w:bookmarkStart w:id="21" w:name="X768d91002fd81ab59254667391624d0a55b81d7"/>
    <w:p>
      <w:pPr>
        <w:pStyle w:val="Heading2"/>
      </w:pPr>
      <w:r>
        <w:t xml:space="preserve">Situation Analysis: Sudan Khartoum Context</w:t>
      </w:r>
    </w:p>
    <w:p>
      <w:pPr>
        <w:pStyle w:val="FirstParagraph"/>
      </w:pPr>
      <w:r>
        <w:t xml:space="preserve">Khartoum, the capital of Sudan, experiences unprecedented construction demand driven by population growth (over 8 million residents), flood risks along the Nile River, and post-conflict reconstruction needs. According to the World Bank (2023), only 45% of Khartoum’s roads are in good condition, while water infrastructure serves just 60% of households. This creates an immediate market gap for qualified Civil Engineers adept at navigating Sudan Khartoum’s environmental and regulatory complexities. Competitors often lack localized expertise in flood mitigation or traditional construction materials, presenting a key opportunity for our firm to differentiate through hyper-localized solutions.</w:t>
      </w:r>
    </w:p>
    <w:bookmarkEnd w:id="21"/>
    <w:bookmarkStart w:id="22" w:name="target-audience"/>
    <w:p>
      <w:pPr>
        <w:pStyle w:val="Heading2"/>
      </w:pPr>
      <w:r>
        <w:t xml:space="preserve">Target Audience</w:t>
      </w:r>
    </w:p>
    <w:p>
      <w:pPr>
        <w:pStyle w:val="FirstParagraph"/>
      </w:pPr>
      <w:r>
        <w:t xml:space="preserve">Our primary clients include:</w:t>
      </w:r>
    </w:p>
    <w:p>
      <w:pPr>
        <w:numPr>
          <w:ilvl w:val="0"/>
          <w:numId w:val="1001"/>
        </w:numPr>
        <w:pStyle w:val="Compact"/>
      </w:pPr>
      <w:r>
        <w:rPr>
          <w:bCs/>
          <w:b/>
        </w:rPr>
        <w:t xml:space="preserve">Sudanese Government Entities:</w:t>
      </w:r>
      <w:r>
        <w:t xml:space="preserve"> </w:t>
      </w:r>
      <w:r>
        <w:t xml:space="preserve">Khartoum State Ministry of Public Works, National Housing Corporation—prioritizing affordable housing and drainage projects.</w:t>
      </w:r>
    </w:p>
    <w:p>
      <w:pPr>
        <w:numPr>
          <w:ilvl w:val="0"/>
          <w:numId w:val="1001"/>
        </w:numPr>
        <w:pStyle w:val="Compact"/>
      </w:pPr>
      <w:r>
        <w:rPr>
          <w:bCs/>
          <w:b/>
        </w:rPr>
        <w:t xml:space="preserve">Private Developers:</w:t>
      </w:r>
      <w:r>
        <w:t xml:space="preserve"> </w:t>
      </w:r>
      <w:r>
        <w:t xml:space="preserve">Real estate firms constructing residential complexes in emerging suburbs (e.g., Omdurman East, Al-Rahma).</w:t>
      </w:r>
    </w:p>
    <w:p>
      <w:pPr>
        <w:numPr>
          <w:ilvl w:val="0"/>
          <w:numId w:val="1001"/>
        </w:numPr>
        <w:pStyle w:val="Compact"/>
      </w:pPr>
      <w:r>
        <w:rPr>
          <w:bCs/>
          <w:b/>
        </w:rPr>
        <w:t xml:space="preserve">International NGOs:</w:t>
      </w:r>
      <w:r>
        <w:t xml:space="preserve"> </w:t>
      </w:r>
      <w:r>
        <w:t xml:space="preserve">Organizations like UN-Habitat requiring compliant infrastructure for humanitarian projects.</w:t>
      </w:r>
    </w:p>
    <w:p>
      <w:pPr>
        <w:pStyle w:val="FirstParagraph"/>
      </w:pPr>
      <w:r>
        <w:t xml:space="preserve">We specifically target decision-makers within these segments who prioritize cost-effective, climate-resilient engineering solutions tailored to Sudan Khartoum’s soil conditions and monsoon patterns.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Penetration:</w:t>
      </w:r>
      <w:r>
        <w:t xml:space="preserve"> </w:t>
      </w:r>
      <w:r>
        <w:t xml:space="preserve">Secure 30% market share in Khartoum’s municipal infrastructure projects by Year 2.</w:t>
      </w:r>
    </w:p>
    <w:p>
      <w:pPr>
        <w:numPr>
          <w:ilvl w:val="0"/>
          <w:numId w:val="1002"/>
        </w:numPr>
        <w:pStyle w:val="Compact"/>
      </w:pPr>
      <w:r>
        <w:rPr>
          <w:bCs/>
          <w:b/>
        </w:rPr>
        <w:t xml:space="preserve">Brand Recognition:</w:t>
      </w:r>
      <w:r>
        <w:t xml:space="preserve"> </w:t>
      </w:r>
      <w:r>
        <w:t xml:space="preserve">Achieve 70% name recall among construction firms in Sudan Khartoum within 18 months.</w:t>
      </w:r>
    </w:p>
    <w:p>
      <w:pPr>
        <w:numPr>
          <w:ilvl w:val="0"/>
          <w:numId w:val="1002"/>
        </w:numPr>
        <w:pStyle w:val="Compact"/>
      </w:pPr>
      <w:r>
        <w:rPr>
          <w:bCs/>
          <w:b/>
        </w:rPr>
        <w:t xml:space="preserve">Lead Generation:</w:t>
      </w:r>
      <w:r>
        <w:t xml:space="preserve"> </w:t>
      </w:r>
      <w:r>
        <w:t xml:space="preserve">Generate 50 qualified project inquiries quarterly through targeted outreach.</w:t>
      </w:r>
    </w:p>
    <w:bookmarkEnd w:id="23"/>
    <w:bookmarkStart w:id="27"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reframe "Civil Engineer" beyond technical execution to become a strategic partner in Sudan Khartoum’s development. Our value proposition emphasizes:</w:t>
      </w:r>
    </w:p>
    <w:p>
      <w:pPr>
        <w:numPr>
          <w:ilvl w:val="0"/>
          <w:numId w:val="1003"/>
        </w:numPr>
        <w:pStyle w:val="Compact"/>
      </w:pPr>
      <w:r>
        <w:rPr>
          <w:bCs/>
          <w:b/>
        </w:rPr>
        <w:t xml:space="preserve">Flood-Resilient Design:</w:t>
      </w:r>
      <w:r>
        <w:t xml:space="preserve"> </w:t>
      </w:r>
      <w:r>
        <w:t xml:space="preserve">Expertise in elevating structures using local materials (e.g., Nile clay bricks) to combat seasonal flooding.</w:t>
      </w:r>
    </w:p>
    <w:p>
      <w:pPr>
        <w:numPr>
          <w:ilvl w:val="0"/>
          <w:numId w:val="1003"/>
        </w:numPr>
        <w:pStyle w:val="Compact"/>
      </w:pPr>
      <w:r>
        <w:rPr>
          <w:bCs/>
          <w:b/>
        </w:rPr>
        <w:t xml:space="preserve">Cost Efficiency:</w:t>
      </w:r>
      <w:r>
        <w:t xml:space="preserve"> </w:t>
      </w:r>
      <w:r>
        <w:t xml:space="preserve">Reducing project timelines by 20% through pre-emptive site analysis of Sudan Khartoum’s soil composition.</w:t>
      </w:r>
    </w:p>
    <w:p>
      <w:pPr>
        <w:numPr>
          <w:ilvl w:val="0"/>
          <w:numId w:val="1003"/>
        </w:numPr>
        <w:pStyle w:val="Compact"/>
      </w:pPr>
      <w:r>
        <w:rPr>
          <w:bCs/>
          <w:b/>
        </w:rPr>
        <w:t xml:space="preserve">Cultural Alignment:</w:t>
      </w:r>
      <w:r>
        <w:t xml:space="preserve"> </w:t>
      </w:r>
      <w:r>
        <w:t xml:space="preserve">Adapting communication to local business protocols (e.g., in-person meetings preferred over email).</w:t>
      </w:r>
    </w:p>
    <w:bookmarkEnd w:id="24"/>
    <w:bookmarkStart w:id="25" w:name="digital-community-engagement"/>
    <w:p>
      <w:pPr>
        <w:pStyle w:val="Heading3"/>
      </w:pPr>
      <w:r>
        <w:t xml:space="preserve">2. Digital &amp; Community Engagement</w:t>
      </w:r>
    </w:p>
    <w:p>
      <w:pPr>
        <w:pStyle w:val="FirstParagraph"/>
      </w:pPr>
      <w:r>
        <w:t xml:space="preserve">In Sudan Khartoum’s digital landscape, we prioritize:</w:t>
      </w:r>
    </w:p>
    <w:p>
      <w:pPr>
        <w:numPr>
          <w:ilvl w:val="0"/>
          <w:numId w:val="1004"/>
        </w:numPr>
        <w:pStyle w:val="Compact"/>
      </w:pPr>
      <w:r>
        <w:rPr>
          <w:bCs/>
          <w:b/>
        </w:rPr>
        <w:t xml:space="preserve">Localized Social Media Campaigns:</w:t>
      </w:r>
      <w:r>
        <w:t xml:space="preserve"> </w:t>
      </w:r>
      <w:r>
        <w:t xml:space="preserve">LinkedIn and Facebook content featuring case studies like "Rebuilding Khartoum’s Al-Salam Bridge Post-Flood" with Arabic/English captions.</w:t>
      </w:r>
    </w:p>
    <w:p>
      <w:pPr>
        <w:numPr>
          <w:ilvl w:val="0"/>
          <w:numId w:val="1004"/>
        </w:numPr>
        <w:pStyle w:val="Compact"/>
      </w:pPr>
      <w:r>
        <w:rPr>
          <w:bCs/>
          <w:b/>
        </w:rPr>
        <w:t xml:space="preserve">Community Workshops:</w:t>
      </w:r>
      <w:r>
        <w:t xml:space="preserve"> </w:t>
      </w:r>
      <w:r>
        <w:t xml:space="preserve">Partnering with Khartoum University to host free seminars on "Modern Civil Engineering Practices for Sudanese Urban Growth," positioning our firm as a knowledge leader.</w:t>
      </w:r>
    </w:p>
    <w:p>
      <w:pPr>
        <w:numPr>
          <w:ilvl w:val="0"/>
          <w:numId w:val="1004"/>
        </w:numPr>
        <w:pStyle w:val="Compact"/>
      </w:pPr>
      <w:r>
        <w:rPr>
          <w:bCs/>
          <w:b/>
        </w:rPr>
        <w:t xml:space="preserve">Niche SEO:</w:t>
      </w:r>
      <w:r>
        <w:t xml:space="preserve"> </w:t>
      </w:r>
      <w:r>
        <w:t xml:space="preserve">Targeting keywords like "reliable Civil Engineer in Sudan Khartoum" or "flood-proof construction Sudan" to capture local search traffic.</w:t>
      </w:r>
    </w:p>
    <w:bookmarkEnd w:id="25"/>
    <w:bookmarkStart w:id="26" w:name="strategic-partnerships"/>
    <w:p>
      <w:pPr>
        <w:pStyle w:val="Heading3"/>
      </w:pPr>
      <w:r>
        <w:t xml:space="preserve">3. Strategic Partnerships</w:t>
      </w:r>
    </w:p>
    <w:p>
      <w:pPr>
        <w:pStyle w:val="FirstParagraph"/>
      </w:pPr>
      <w:r>
        <w:t xml:space="preserve">We forge alliances with entities already embedded in Sudan Khartoum’s ecosystem:</w:t>
      </w:r>
    </w:p>
    <w:p>
      <w:pPr>
        <w:numPr>
          <w:ilvl w:val="0"/>
          <w:numId w:val="1005"/>
        </w:numPr>
        <w:pStyle w:val="Compact"/>
      </w:pPr>
      <w:r>
        <w:rPr>
          <w:bCs/>
          <w:b/>
        </w:rPr>
        <w:t xml:space="preserve">Government Collaborations:</w:t>
      </w:r>
      <w:r>
        <w:t xml:space="preserve"> </w:t>
      </w:r>
      <w:r>
        <w:t xml:space="preserve">Jointly developing training programs for Khartoum State Ministry of Public Works staff.</w:t>
      </w:r>
    </w:p>
    <w:p>
      <w:pPr>
        <w:numPr>
          <w:ilvl w:val="0"/>
          <w:numId w:val="1005"/>
        </w:numPr>
        <w:pStyle w:val="Compact"/>
      </w:pPr>
      <w:r>
        <w:rPr>
          <w:bCs/>
          <w:b/>
        </w:rPr>
        <w:t xml:space="preserve">Construction Coalitions:</w:t>
      </w:r>
      <w:r>
        <w:t xml:space="preserve"> </w:t>
      </w:r>
      <w:r>
        <w:t xml:space="preserve">Becoming a preferred vendor for the Sudan Construction Association (SCA), which represents 80% of contractors in Khartoum.</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Rationale for Sudan Khartoum Context</w:t>
            </w:r>
          </w:p>
        </w:tc>
      </w:tr>
      <w:tr>
        <w:tc>
          <w:tcPr/>
          <w:p>
            <w:pPr>
              <w:pStyle w:val="Compact"/>
              <w:jc w:val="left"/>
            </w:pPr>
            <w:r>
              <w:t xml:space="preserve">Digital Campaigns (Social Media, SEO)</w:t>
            </w:r>
          </w:p>
        </w:tc>
        <w:tc>
          <w:tcPr/>
          <w:p>
            <w:pPr>
              <w:pStyle w:val="Compact"/>
              <w:jc w:val="left"/>
            </w:pPr>
            <w:r>
              <w:t xml:space="preserve">35%</w:t>
            </w:r>
          </w:p>
        </w:tc>
        <w:tc>
          <w:tcPr/>
          <w:p>
            <w:pPr>
              <w:pStyle w:val="Compact"/>
              <w:jc w:val="left"/>
            </w:pPr>
            <w:r>
              <w:t xml:space="preserve">Necessity to reach tech-savvy developers in Khartoum's urban centers.</w:t>
            </w:r>
          </w:p>
        </w:tc>
      </w:tr>
      <w:tr>
        <w:tc>
          <w:tcPr/>
          <w:p>
            <w:pPr>
              <w:pStyle w:val="Compact"/>
              <w:jc w:val="left"/>
            </w:pPr>
            <w:r>
              <w:t xml:space="preserve">Community Workshops &amp; Events</w:t>
            </w:r>
          </w:p>
        </w:tc>
        <w:tc>
          <w:tcPr/>
          <w:p>
            <w:pPr>
              <w:pStyle w:val="Compact"/>
              <w:jc w:val="left"/>
            </w:pPr>
            <w:r>
              <w:t xml:space="preserve">25%</w:t>
            </w:r>
          </w:p>
        </w:tc>
        <w:tc>
          <w:tcPr/>
          <w:p>
            <w:pPr>
              <w:pStyle w:val="Compact"/>
              <w:jc w:val="left"/>
            </w:pPr>
            <w:r>
              <w:t xml:space="preserve">Builds trust through direct engagement in Sudanese business culture.</w:t>
            </w:r>
          </w:p>
        </w:tc>
      </w:tr>
      <w:tr>
        <w:tc>
          <w:tcPr/>
          <w:p>
            <w:pPr>
              <w:pStyle w:val="Compact"/>
              <w:jc w:val="left"/>
            </w:pPr>
            <w:r>
              <w:t xml:space="preserve">Government Partnership Development</w:t>
            </w:r>
          </w:p>
        </w:tc>
        <w:tc>
          <w:tcPr/>
          <w:p>
            <w:pPr>
              <w:pStyle w:val="Compact"/>
              <w:jc w:val="left"/>
            </w:pPr>
            <w:r>
              <w:t xml:space="preserve">20%</w:t>
            </w:r>
          </w:p>
        </w:tc>
        <w:tc>
          <w:tcPr/>
          <w:p>
            <w:pPr>
              <w:pStyle w:val="Compact"/>
              <w:jc w:val="left"/>
            </w:pPr>
            <w:r>
              <w:t xml:space="preserve">Critical for securing public projects, the largest segment in Khartoum's market.</w:t>
            </w:r>
          </w:p>
        </w:tc>
      </w:tr>
      <w:tr>
        <w:tc>
          <w:tcPr/>
          <w:p>
            <w:pPr>
              <w:pStyle w:val="Compact"/>
              <w:jc w:val="left"/>
            </w:pPr>
            <w:r>
              <w:t xml:space="preserve">Promotional Materials (Local Language)</w:t>
            </w:r>
          </w:p>
        </w:tc>
        <w:tc>
          <w:tcPr/>
          <w:p>
            <w:pPr>
              <w:pStyle w:val="Compact"/>
              <w:jc w:val="left"/>
            </w:pPr>
            <w:r>
              <w:t xml:space="preserve">15%</w:t>
            </w:r>
          </w:p>
        </w:tc>
        <w:tc>
          <w:tcPr/>
          <w:p>
            <w:pPr>
              <w:pStyle w:val="Compact"/>
              <w:jc w:val="left"/>
            </w:pPr>
            <w:r>
              <w:t xml:space="preserve">Demand for Arabic/English brochures over purely English materials.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Manages unpredictability of Sudan Khartoum’s political economy.</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Khartoum State Ministry of Public Works; launch Arabic-language website and social media channels.</w:t>
      </w:r>
    </w:p>
    <w:p>
      <w:pPr>
        <w:pStyle w:val="BodyText"/>
      </w:pPr>
      <w:r>
        <w:rPr>
          <w:bCs/>
          <w:b/>
        </w:rPr>
        <w:t xml:space="preserve">Months 4-6:</w:t>
      </w:r>
      <w:r>
        <w:t xml:space="preserve"> </w:t>
      </w:r>
      <w:r>
        <w:t xml:space="preserve">Host first community workshop at Khartoum University; deploy SEO strategy targeting Sudan Khartoum infrastructure keywords.</w:t>
      </w:r>
    </w:p>
    <w:p>
      <w:pPr>
        <w:pStyle w:val="BodyText"/>
      </w:pPr>
      <w:r>
        <w:rPr>
          <w:bCs/>
          <w:b/>
        </w:rPr>
        <w:t xml:space="preserve">Months 7-9:</w:t>
      </w:r>
      <w:r>
        <w:t xml:space="preserve"> </w:t>
      </w:r>
      <w:r>
        <w:t xml:space="preserve">Secure first government contract for flood mitigation in Omdurman; initiate SCA vendor accreditation.</w:t>
      </w:r>
    </w:p>
    <w:p>
      <w:pPr>
        <w:pStyle w:val="BodyText"/>
      </w:pPr>
      <w:r>
        <w:rPr>
          <w:bCs/>
          <w:b/>
        </w:rPr>
        <w:t xml:space="preserve">Months 10-12:</w:t>
      </w:r>
      <w:r>
        <w:t xml:space="preserve"> </w:t>
      </w:r>
      <w:r>
        <w:t xml:space="preserve">Scale digital campaigns based on lead analytics; target second major housing project with private developer.</w:t>
      </w:r>
    </w:p>
    <w:bookmarkEnd w:id="29"/>
    <w:bookmarkStart w:id="30" w:name="evaluation-kpis"/>
    <w:p>
      <w:pPr>
        <w:pStyle w:val="Heading2"/>
      </w:pPr>
      <w:r>
        <w:t xml:space="preserve">Evaluation &amp; KPIs</w:t>
      </w:r>
    </w:p>
    <w:p>
      <w:pPr>
        <w:pStyle w:val="FirstParagraph"/>
      </w:pPr>
      <w:r>
        <w:t xml:space="preserve">We measure success through metrics deeply rooted in Sudan Khartoum’s market reality:</w:t>
      </w:r>
    </w:p>
    <w:p>
      <w:pPr>
        <w:numPr>
          <w:ilvl w:val="0"/>
          <w:numId w:val="1006"/>
        </w:numPr>
        <w:pStyle w:val="Compact"/>
      </w:pPr>
      <w:r>
        <w:rPr>
          <w:bCs/>
          <w:b/>
        </w:rPr>
        <w:t xml:space="preserve">Client Acquisition Cost (CAC):</w:t>
      </w:r>
      <w:r>
        <w:t xml:space="preserve"> </w:t>
      </w:r>
      <w:r>
        <w:t xml:space="preserve">Target: ≤ $1,500 per qualified lead (vs. industry average of $2,200 in Sudan).</w:t>
      </w:r>
    </w:p>
    <w:p>
      <w:pPr>
        <w:numPr>
          <w:ilvl w:val="0"/>
          <w:numId w:val="1006"/>
        </w:numPr>
        <w:pStyle w:val="Compact"/>
      </w:pPr>
      <w:r>
        <w:rPr>
          <w:bCs/>
          <w:b/>
        </w:rPr>
        <w:t xml:space="preserve">Sentiment Analysis:</w:t>
      </w:r>
      <w:r>
        <w:t xml:space="preserve"> </w:t>
      </w:r>
      <w:r>
        <w:t xml:space="preserve">Monitor social media mentions for terms like "Civil Engineer Sudan Khartoum" to gauge brand perception.</w:t>
      </w:r>
    </w:p>
    <w:p>
      <w:pPr>
        <w:numPr>
          <w:ilvl w:val="0"/>
          <w:numId w:val="1006"/>
        </w:numPr>
        <w:pStyle w:val="Compact"/>
      </w:pPr>
      <w:r>
        <w:rPr>
          <w:bCs/>
          <w:b/>
        </w:rPr>
        <w:t xml:space="preserve">Project Pipeline Health:</w:t>
      </w:r>
      <w:r>
        <w:t xml:space="preserve"> </w:t>
      </w:r>
      <w:r>
        <w:t xml:space="preserve">Maintain 4+ active proposals at all times, reflecting consistent demand in Khartoum’s project pipeline.</w:t>
      </w:r>
    </w:p>
    <w:bookmarkEnd w:id="30"/>
    <w:bookmarkStart w:id="31" w:name="conclusion-the-sudan-khartoum-imperative"/>
    <w:p>
      <w:pPr>
        <w:pStyle w:val="Heading2"/>
      </w:pPr>
      <w:r>
        <w:t xml:space="preserve">Conclusion: The Sudan Khartoum Imperative</w:t>
      </w:r>
    </w:p>
    <w:p>
      <w:pPr>
        <w:pStyle w:val="FirstParagraph"/>
      </w:pPr>
      <w:r>
        <w:t xml:space="preserve">This Marketing Plan transcends generic service promotion—it is a commitment to solving Sudan Khartoum’s infrastructure crisis through the expertise of a dedicated Civil Engineer. By embedding our firm within the city’s development fabric, we ensure that every project addresses local challenges: monsoon resilience, resource constraints, and cultural nuances. As Khartoum expands toward 10 million residents by 2030, this Marketing Plan positions us not merely as a service provider but as an indispensable catalyst for sustainable growth. The path forward requires consistent execution in Sudan Khartoum’s unique ecosystem—where technical excellence must merge with community trust to redefine civil engineering’s role in the nation’s future.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Sudan Khartoum</dc:title>
  <dc:creator/>
  <dc:language>en</dc:language>
  <cp:keywords/>
  <dcterms:created xsi:type="dcterms:W3CDTF">2026-07-21T05:06:30Z</dcterms:created>
  <dcterms:modified xsi:type="dcterms:W3CDTF">2026-07-21T05:06:30Z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