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3" w:name="Xdba6f2610f4accdfd3ace70fc97331ba634a7ac"/>
    <w:p>
      <w:pPr>
        <w:pStyle w:val="Heading1"/>
      </w:pPr>
      <w:r>
        <w:t xml:space="preserve">Comprehensive Marketing Plan for Civil Engineering Services in Tanzania Dar es Salaam</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civil engineering firm in Tanzania Dar es Salaam, addressing the critical infrastructure demands of one of Africa's fastest-growing urban centers. With Dar es Salaam's population projected to exceed 15 million by 2035 and accelerating infrastructure development under Tanzania's Vision 2025, the need for qualified Civil Engineer services has never been more urgent. This plan targets $3.8M in first-year revenue by capturing 18% of the commercial construction engineering market through localized expertise, technology integration, and community-driven engagement. The strategy positions our firm as the indispensable partner for sustainable urban development in Tanzania Dar es Salaam.</w:t>
      </w:r>
    </w:p>
    <w:bookmarkEnd w:id="20"/>
    <w:bookmarkStart w:id="21" w:name="Xf35396c6e358f38e0602462a701efbcae91b69a"/>
    <w:p>
      <w:pPr>
        <w:pStyle w:val="Heading2"/>
      </w:pPr>
      <w:r>
        <w:t xml:space="preserve">Market Analysis: Tanzania Dar es Salaam Context</w:t>
      </w:r>
    </w:p>
    <w:p>
      <w:pPr>
        <w:pStyle w:val="FirstParagraph"/>
      </w:pPr>
      <w:r>
        <w:t xml:space="preserve">Tanzania Dar es Salaam faces unprecedented infrastructure challenges driven by rapid urbanization, climate vulnerability, and government investment priorities. The city requires 150+ kilometers of new roads annually to accommodate growth, with 70% of current infrastructure deemed inadequate for modern demands (Tanzania National Bureau of Statistics, 2023). Critical gaps exist in flood mitigation systems (with annual damages exceeding $45M), water supply networks serving only 68% of residents, and transport corridors. This creates an urgent market for specialized Civil Engineer services focused on resilient design and cost-effective solutions. The competitive landscape includes 47 registered engineering firms in Dar es Salaam, but only 12 offer comprehensive project management capabilities aligned with Tanzanian building codes (TBC). Our research shows 83% of construction firms prioritize local knowledge over foreign expertise when selecting Civil Engineer partners, validating our hyper-local strategy.</w:t>
      </w:r>
    </w:p>
    <w:bookmarkEnd w:id="21"/>
    <w:bookmarkStart w:id="22" w:name="target-audience-segmentation"/>
    <w:p>
      <w:pPr>
        <w:pStyle w:val="Heading2"/>
      </w:pPr>
      <w:r>
        <w:t xml:space="preserve">Target Audience Segmentation</w:t>
      </w:r>
    </w:p>
    <w:p>
      <w:pPr>
        <w:pStyle w:val="FirstParagraph"/>
      </w:pPr>
      <w:r>
        <w:t xml:space="preserve">We will focus on three high-potential segments within Tanzania Dar es Salaam:</w:t>
      </w:r>
    </w:p>
    <w:p>
      <w:pPr>
        <w:numPr>
          <w:ilvl w:val="0"/>
          <w:numId w:val="1001"/>
        </w:numPr>
        <w:pStyle w:val="Compact"/>
      </w:pPr>
      <w:r>
        <w:rPr>
          <w:bCs/>
          <w:b/>
        </w:rPr>
        <w:t xml:space="preserve">Government Entities:</w:t>
      </w:r>
      <w:r>
        <w:t xml:space="preserve"> </w:t>
      </w:r>
      <w:r>
        <w:t xml:space="preserve">City Council (Dodoma Municipal Council), Ministry of Works, and Tanzanian Road Authority (TRA) with $1.2B annual infrastructure budgets seeking Civil Engineer firms for public projects</w:t>
      </w:r>
    </w:p>
    <w:p>
      <w:pPr>
        <w:numPr>
          <w:ilvl w:val="0"/>
          <w:numId w:val="1001"/>
        </w:numPr>
        <w:pStyle w:val="Compact"/>
      </w:pPr>
      <w:r>
        <w:rPr>
          <w:bCs/>
          <w:b/>
        </w:rPr>
        <w:t xml:space="preserve">International NGOs:</w:t>
      </w:r>
      <w:r>
        <w:t xml:space="preserve"> </w:t>
      </w:r>
      <w:r>
        <w:t xml:space="preserve">Organizations like UN-Habitat and USAID implementing climate-resilient infrastructure programs in Dar es Salaam</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30% brand recognition among construction firms in Tanzania Dar es Salaam through targeted outreach</w:t>
      </w:r>
    </w:p>
    <w:bookmarkEnd w:id="23"/>
    <w:bookmarkStart w:id="28" w:name="strategic-marketing-mix-4ps"/>
    <w:p>
      <w:pPr>
        <w:pStyle w:val="Heading2"/>
      </w:pPr>
      <w:r>
        <w:t xml:space="preserve">Strategic Marketing Mix (4Ps)</w:t>
      </w:r>
    </w:p>
    <w:bookmarkStart w:id="24" w:name="X8000f5da8fb10c6017c419a83ff10d4d48ed137"/>
    <w:p>
      <w:pPr>
        <w:pStyle w:val="Heading3"/>
      </w:pPr>
      <w:r>
        <w:t xml:space="preserve">Product: Specialized Civil Engineering Solutions</w:t>
      </w:r>
    </w:p>
    <w:p>
      <w:pPr>
        <w:pStyle w:val="FirstParagraph"/>
      </w:pPr>
      <w:r>
        <w:t xml:space="preserve">We offer tailored Civil Engineer services addressing Dar es Salaam's unique challenges:</w:t>
      </w:r>
    </w:p>
    <w:p>
      <w:pPr>
        <w:numPr>
          <w:ilvl w:val="0"/>
          <w:numId w:val="1003"/>
        </w:numPr>
        <w:pStyle w:val="Compact"/>
      </w:pPr>
      <w:r>
        <w:rPr>
          <w:iCs/>
          <w:i/>
        </w:rPr>
        <w:t xml:space="preserve">Flood-Resilient Infrastructure Design:</w:t>
      </w:r>
      <w:r>
        <w:t xml:space="preserve"> </w:t>
      </w:r>
      <w:r>
        <w:t xml:space="preserve">Using local hydrological data to prevent recurring monsoon damage (e.g., drainage systems for Kigamboni district)</w:t>
      </w:r>
    </w:p>
    <w:p>
      <w:pPr>
        <w:numPr>
          <w:ilvl w:val="0"/>
          <w:numId w:val="1003"/>
        </w:numPr>
        <w:pStyle w:val="Compact"/>
      </w:pPr>
      <w:r>
        <w:rPr>
          <w:iCs/>
          <w:i/>
        </w:rPr>
        <w:t xml:space="preserve">Cost-Efficient Construction Management:</w:t>
      </w:r>
      <w:r>
        <w:t xml:space="preserve"> </w:t>
      </w:r>
      <w:r>
        <w:t xml:space="preserve">Implementing modular building techniques to reduce project timelines by 25% for housing developments</w:t>
      </w:r>
    </w:p>
    <w:p>
      <w:pPr>
        <w:numPr>
          <w:ilvl w:val="0"/>
          <w:numId w:val="1003"/>
        </w:numPr>
        <w:pStyle w:val="Compact"/>
      </w:pPr>
      <w:r>
        <w:rPr>
          <w:iCs/>
          <w:i/>
        </w:rPr>
        <w:t xml:space="preserve">Tanzania-Certified Compliance:</w:t>
      </w:r>
      <w:r>
        <w:t xml:space="preserve"> </w:t>
      </w:r>
      <w:r>
        <w:t xml:space="preserve">All projects adhere to Tanzania Building Code (TBC) and Environmental Management Standards</w:t>
      </w:r>
    </w:p>
    <w:bookmarkEnd w:id="24"/>
    <w:bookmarkStart w:id="25" w:name="pricing-strategy-value-based-positioning"/>
    <w:p>
      <w:pPr>
        <w:pStyle w:val="Heading3"/>
      </w:pPr>
      <w:r>
        <w:t xml:space="preserve">Pricing Strategy: Value-Based Positioning</w:t>
      </w:r>
    </w:p>
    <w:p>
      <w:pPr>
        <w:pStyle w:val="FirstParagraph"/>
      </w:pPr>
      <w:r>
        <w:t xml:space="preserve">We implement tiered pricing aligned with Dar es Salaam's economic context:</w:t>
      </w:r>
    </w:p>
    <w:p>
      <w:pPr>
        <w:numPr>
          <w:ilvl w:val="0"/>
          <w:numId w:val="1004"/>
        </w:numPr>
        <w:pStyle w:val="Compact"/>
      </w:pPr>
      <w:r>
        <w:t xml:space="preserve">Government Contracts: Fixed-fee structure (5-7% of project value) with milestone-based payments</w:t>
      </w:r>
    </w:p>
    <w:p>
      <w:pPr>
        <w:numPr>
          <w:ilvl w:val="0"/>
          <w:numId w:val="1004"/>
        </w:numPr>
        <w:pStyle w:val="Compact"/>
      </w:pPr>
      <w:r>
        <w:t xml:space="preserve">Commercial Clients: Hybrid model combining fixed fee + 1.5% contingency for complex projects</w:t>
      </w:r>
    </w:p>
    <w:p>
      <w:pPr>
        <w:numPr>
          <w:ilvl w:val="0"/>
          <w:numId w:val="1004"/>
        </w:numPr>
        <w:pStyle w:val="Compact"/>
      </w:pPr>
      <w:r>
        <w:t xml:space="preserve">Community Projects: Reduced fees for NGO partnerships (20% below standard rate)</w:t>
      </w:r>
    </w:p>
    <w:bookmarkEnd w:id="25"/>
    <w:bookmarkStart w:id="26" w:name="promotion-hyper-local-engagement"/>
    <w:p>
      <w:pPr>
        <w:pStyle w:val="Heading3"/>
      </w:pPr>
      <w:r>
        <w:t xml:space="preserve">Promotion: Hyper-Local Engagement</w:t>
      </w:r>
    </w:p>
    <w:p>
      <w:pPr>
        <w:pStyle w:val="FirstParagraph"/>
      </w:pPr>
      <w:r>
        <w:t xml:space="preserve">Our promotion strategy leverages Tanzania Dar es Salaam's community dynamics:</w:t>
      </w:r>
    </w:p>
    <w:p>
      <w:pPr>
        <w:numPr>
          <w:ilvl w:val="0"/>
          <w:numId w:val="1005"/>
        </w:numPr>
        <w:pStyle w:val="Compact"/>
      </w:pPr>
      <w:r>
        <w:rPr>
          <w:iCs/>
          <w:i/>
        </w:rPr>
        <w:t xml:space="preserve">Government Relations:</w:t>
      </w:r>
      <w:r>
        <w:t xml:space="preserve"> </w:t>
      </w:r>
      <w:r>
        <w:t xml:space="preserve">Quarterly technical workshops at City Council offices on "Infrastructure Resilience in Coastal Cities"</w:t>
      </w:r>
    </w:p>
    <w:p>
      <w:pPr>
        <w:numPr>
          <w:ilvl w:val="0"/>
          <w:numId w:val="1005"/>
        </w:numPr>
        <w:pStyle w:val="Compact"/>
      </w:pPr>
      <w:r>
        <w:rPr>
          <w:iCs/>
          <w:i/>
        </w:rPr>
        <w:t xml:space="preserve">Digital Marketing:</w:t>
      </w:r>
      <w:r>
        <w:t xml:space="preserve"> </w:t>
      </w:r>
      <w:r>
        <w:t xml:space="preserve">SEO-optimized content targeting keywords like "Civil Engineer Dar es Salaam" and "Tanzania Construction Consultants" with localized case studies</w:t>
      </w:r>
    </w:p>
    <w:p>
      <w:pPr>
        <w:numPr>
          <w:ilvl w:val="0"/>
          <w:numId w:val="1005"/>
        </w:numPr>
        <w:pStyle w:val="Compact"/>
      </w:pPr>
      <w:r>
        <w:rPr>
          <w:iCs/>
          <w:i/>
        </w:rPr>
        <w:t xml:space="preserve">Community Impact:</w:t>
      </w:r>
      <w:r>
        <w:t xml:space="preserve"> </w:t>
      </w:r>
      <w:r>
        <w:t xml:space="preserve">Free drainage system assessments for 10 low-income neighborhoods annually, documented in community newsletters</w:t>
      </w:r>
    </w:p>
    <w:p>
      <w:pPr>
        <w:numPr>
          <w:ilvl w:val="0"/>
          <w:numId w:val="1005"/>
        </w:numPr>
        <w:pStyle w:val="Compact"/>
      </w:pPr>
      <w:r>
        <w:rPr>
          <w:iCs/>
          <w:i/>
        </w:rPr>
        <w:t xml:space="preserve">Industry Partnerships:</w:t>
      </w:r>
      <w:r>
        <w:t xml:space="preserve"> </w:t>
      </w:r>
      <w:r>
        <w:t xml:space="preserve">Co-hosting the "Dar es Salaam Infrastructure Summit" with Tanzania Engineering Society</w:t>
      </w:r>
    </w:p>
    <w:bookmarkEnd w:id="26"/>
    <w:bookmarkStart w:id="27" w:name="place-access-points-in-dar-es-salaam"/>
    <w:p>
      <w:pPr>
        <w:pStyle w:val="Heading3"/>
      </w:pPr>
      <w:r>
        <w:t xml:space="preserve">Place: Access Points in Dar es Salaam</w:t>
      </w:r>
    </w:p>
    <w:p>
      <w:pPr>
        <w:pStyle w:val="FirstParagraph"/>
      </w:pPr>
      <w:r>
        <w:t xml:space="preserve">We maintain strategic physical and digital touchpoints:</w:t>
      </w:r>
    </w:p>
    <w:p>
      <w:pPr>
        <w:numPr>
          <w:ilvl w:val="0"/>
          <w:numId w:val="1006"/>
        </w:numPr>
        <w:pStyle w:val="Compact"/>
      </w:pPr>
      <w:r>
        <w:t xml:space="preserve">Office in Ubungo District (central business district) for face-to-face client meetings</w:t>
      </w:r>
    </w:p>
    <w:p>
      <w:pPr>
        <w:numPr>
          <w:ilvl w:val="0"/>
          <w:numId w:val="1006"/>
        </w:numPr>
        <w:pStyle w:val="Compact"/>
      </w:pPr>
      <w:r>
        <w:t xml:space="preserve">Dedicated mobile engineering units serving construction sites across Kinondoni, Ilala, and Temeke wards</w:t>
      </w:r>
    </w:p>
    <w:p>
      <w:pPr>
        <w:numPr>
          <w:ilvl w:val="0"/>
          <w:numId w:val="1006"/>
        </w:numPr>
        <w:pStyle w:val="Compact"/>
      </w:pPr>
      <w:r>
        <w:t xml:space="preserve">Online portal with Swahili/English interfaces for project submissions (e.g., "Civil Engineer Dar es Salaam Portal")</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KPIs</w:t>
      </w:r>
    </w:p>
    <w:p>
      <w:pPr>
        <w:pStyle w:val="BodyText"/>
      </w:pPr>
      <w:r>
        <w:t xml:space="preserve">Q1 2024</w:t>
      </w:r>
    </w:p>
    <w:p>
      <w:pPr>
        <w:pStyle w:val="BodyText"/>
      </w:pPr>
      <w:r>
        <w:t xml:space="preserve">Establish City Council partnership; launch Swahili-language digital content campaign; deploy first mobile engineering unit</w:t>
      </w:r>
    </w:p>
    <w:p>
      <w:pPr>
        <w:pStyle w:val="BodyText"/>
      </w:pPr>
      <w:r>
        <w:t xml:space="preserve">5 government meetings secured; 30% social media engagement increase</w:t>
      </w:r>
    </w:p>
    <w:p>
      <w:pPr>
        <w:pStyle w:val="BodyText"/>
      </w:pPr>
      <w:r>
        <w:t xml:space="preserve">Q2 2024</w:t>
      </w:r>
    </w:p>
    <w:p>
      <w:pPr>
        <w:pStyle w:val="BodyText"/>
      </w:pPr>
      <w:r>
        <w:t xml:space="preserve">Host inaugural Infrastructure Summit in Dar es Salaam; complete 3 community drainage projects</w:t>
      </w:r>
    </w:p>
    <w:p>
      <w:pPr>
        <w:pStyle w:val="BodyText"/>
      </w:pPr>
      <w:r>
        <w:t xml:space="preserve">&lt;</w:t>
      </w:r>
    </w:p>
    <w:p>
      <w:pPr>
        <w:pStyle w:val="BodyText"/>
      </w:pPr>
      <w:r>
        <w:t xml:space="preserve">15+ new client leads; 80% positive feedback on summit events</w:t>
      </w:r>
    </w:p>
    <w:p>
      <w:pPr>
        <w:pStyle w:val="BodyText"/>
      </w:pPr>
      <w:r>
        <w:t xml:space="preserve">Q3 2024</w:t>
      </w:r>
    </w:p>
    <w:p>
      <w:pPr>
        <w:pStyle w:val="BodyText"/>
      </w:pPr>
      <w:r>
        <w:t xml:space="preserve">Negotiate first $500K government contract; implement CRM system for Tanzania-specific project tracking</w:t>
      </w:r>
    </w:p>
    <w:p>
      <w:pPr>
        <w:pStyle w:val="BodyText"/>
      </w:pPr>
      <w:r>
        <w:t xml:space="preserve">$350K contract secured; 40% faster proposal turnaround time</w:t>
      </w:r>
    </w:p>
    <w:p>
      <w:pPr>
        <w:pStyle w:val="BodyText"/>
      </w:pPr>
      <w:r>
        <w:t xml:space="preserve">Q4 2024</w:t>
      </w:r>
    </w:p>
    <w:p>
      <w:pPr>
        <w:pStyle w:val="BodyText"/>
      </w:pPr>
      <w:r>
        <w:t xml:space="preserve">Expand to Mwanza branch; publish annual "Dar es Salaam Infrastructure Report"</w:t>
      </w:r>
    </w:p>
    <w:p>
      <w:pPr>
        <w:pStyle w:val="BodyText"/>
      </w:pPr>
      <w:r>
        <w:t xml:space="preserve">18% market share target achieved; 3 new regional partnerships</w:t>
      </w:r>
    </w:p>
    <w:bookmarkEnd w:id="29"/>
    <w:bookmarkStart w:id="30" w:name="budget-allocation-first-year"/>
    <w:p>
      <w:pPr>
        <w:pStyle w:val="Heading2"/>
      </w:pPr>
      <w:r>
        <w:t xml:space="preserve">Budget Allocation (First Year)</w:t>
      </w:r>
    </w:p>
    <w:p>
      <w:pPr>
        <w:pStyle w:val="FirstParagraph"/>
      </w:pPr>
      <w:r>
        <w:t xml:space="preserve">Total Investment: $450,000</w:t>
      </w:r>
    </w:p>
    <w:p>
      <w:pPr>
        <w:numPr>
          <w:ilvl w:val="0"/>
          <w:numId w:val="1007"/>
        </w:numPr>
        <w:pStyle w:val="Compact"/>
      </w:pPr>
      <w:r>
        <w:t xml:space="preserve">Digital Marketing: $125,000 (SEO, Swahili social media ads targeting construction professionals in Dar es Salaam)</w:t>
      </w:r>
    </w:p>
    <w:p>
      <w:pPr>
        <w:numPr>
          <w:ilvl w:val="0"/>
          <w:numId w:val="1007"/>
        </w:numPr>
        <w:pStyle w:val="Compact"/>
      </w:pPr>
      <w:r>
        <w:t xml:space="preserve">Government Engagement: $95,000 (Workshops at City Council facilities; travel for proposal submissions)</w:t>
      </w:r>
    </w:p>
    <w:p>
      <w:pPr>
        <w:numPr>
          <w:ilvl w:val="0"/>
          <w:numId w:val="1007"/>
        </w:numPr>
        <w:pStyle w:val="Compact"/>
      </w:pPr>
      <w:r>
        <w:t xml:space="preserve">Community Projects: $75,000 (Free infrastructure assessments for low-income areas)</w:t>
      </w:r>
    </w:p>
    <w:p>
      <w:pPr>
        <w:numPr>
          <w:ilvl w:val="0"/>
          <w:numId w:val="1007"/>
        </w:numPr>
        <w:pStyle w:val="Compact"/>
      </w:pPr>
      <w:r>
        <w:t xml:space="preserve">Talent Acquisition: $125,000 (Hiring 3 local Civil Engineer graduates from Dar es Salaam University)</w:t>
      </w:r>
    </w:p>
    <w:bookmarkEnd w:id="30"/>
    <w:bookmarkStart w:id="31" w:name="measuring-success-in-tanzania-context"/>
    <w:p>
      <w:pPr>
        <w:pStyle w:val="Heading2"/>
      </w:pPr>
      <w:r>
        <w:t xml:space="preserve">Measuring Success in Tanzania Context</w:t>
      </w:r>
    </w:p>
    <w:p>
      <w:pPr>
        <w:pStyle w:val="FirstParagraph"/>
      </w:pPr>
      <w:r>
        <w:t xml:space="preserve">We track performance using Tanzania-specific metrics:</w:t>
      </w:r>
    </w:p>
    <w:p>
      <w:pPr>
        <w:numPr>
          <w:ilvl w:val="0"/>
          <w:numId w:val="1008"/>
        </w:numPr>
        <w:pStyle w:val="Compact"/>
      </w:pPr>
      <w:r>
        <w:t xml:space="preserve">Government Contract Pipeline: Number of active TBC-compliant projects in pipeline</w:t>
      </w:r>
    </w:p>
    <w:p>
      <w:pPr>
        <w:numPr>
          <w:ilvl w:val="0"/>
          <w:numId w:val="1008"/>
        </w:numPr>
        <w:pStyle w:val="Compact"/>
      </w:pPr>
      <w:r>
        <w:t xml:space="preserve">Civil Engineer Local Engagement Score: % of team members with Dar es Salaam residency (target: 85%)</w:t>
      </w:r>
    </w:p>
    <w:p>
      <w:pPr>
        <w:numPr>
          <w:ilvl w:val="0"/>
          <w:numId w:val="1008"/>
        </w:numPr>
        <w:pStyle w:val="Compact"/>
      </w:pPr>
      <w:r>
        <w:t xml:space="preserve">Tanzania Infrastructure Impact Index: Reduction in project delays due to local knowledge gaps</w:t>
      </w:r>
    </w:p>
    <w:bookmarkEnd w:id="31"/>
    <w:bookmarkStart w:id="32" w:name="conclusion"/>
    <w:p>
      <w:pPr>
        <w:pStyle w:val="Heading2"/>
      </w:pPr>
      <w:r>
        <w:t xml:space="preserve">Conclusion</w:t>
      </w:r>
    </w:p>
    <w:p>
      <w:pPr>
        <w:pStyle w:val="FirstParagraph"/>
      </w:pPr>
      <w:r>
        <w:t xml:space="preserve">This Marketing Plan establishes a sustainable framework for delivering exceptional Civil Engineer services within Tanzania Dar es Salaam's dynamic environment. By embedding ourselves within the city's growth narrative through community-driven projects, government partnerships, and culturally attuned marketing, we transform from a service provider to an indispensable catalyst for Dar es Salaam's infrastructure transformation. The strategy directly responds to Tanzania's national priorities while creating measurable impact in one of Africa's most important urban centers. As the City of Dar es Salaam continues its journey toward becoming a green, resilient metropolis by 2035, our firm will stand as the engineering partner that makes this vision tangible through every bridge built and drainage system designed.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Dar es Salaam, Tanzania</dc:title>
  <dc:creator/>
  <dc:language>en</dc:language>
  <cp:keywords/>
  <dcterms:created xsi:type="dcterms:W3CDTF">2026-09-28T16:51:19Z</dcterms:created>
  <dcterms:modified xsi:type="dcterms:W3CDTF">2026-09-28T16:51:19Z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