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273acdd17335f2288f39001030baa47d0436112"/>
    <w:p>
      <w:pPr>
        <w:pStyle w:val="Heading1"/>
      </w:pPr>
      <w:r>
        <w:t xml:space="preserve">Comprehensive Marketing Plan for Civil Engineering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a leading civil engineering consultancy firm in Ankara, Turkey. As the capital city of Turkey experiences rapid urbanization and infrastructure development, this plan targets high-demand opportunities for qualified Civil Engineer services. Our strategy leverages Ankara's unique position as Turkey's political and administrative hub to capture 25% market share in commercial construction within three years through digital engagement, government partnerships, and community-focused service delivery. This document serves as the definitive guide for our firm's marketing initiatives across Turkey Ankara.</w:t>
      </w:r>
    </w:p>
    <w:bookmarkEnd w:id="20"/>
    <w:bookmarkStart w:id="21" w:name="X6872648e5abb0e3d58ee28fbb328fb78a71e517"/>
    <w:p>
      <w:pPr>
        <w:pStyle w:val="Heading2"/>
      </w:pPr>
      <w:r>
        <w:t xml:space="preserve">Situation Analysis: Civil Engineering Market in Turkey Ankara</w:t>
      </w:r>
    </w:p>
    <w:p>
      <w:pPr>
        <w:pStyle w:val="FirstParagraph"/>
      </w:pPr>
      <w:r>
        <w:t xml:space="preserve">Ankara's construction sector is projected to grow at 6.8% annually through 2027, driven by government infrastructure projects like the Ankara Metro expansion and new residential zones (Turkish Statistical Institute, 2023). However, a critical gap exists in specialized Civil Engineer services for complex urban environments. Competitors often lack localized knowledge of Ankara's seismic conditions, soil composition, and municipal regulations. Our analysis reveals that 68% of construction firms in Turkey Ankara outsource civil engineering work due to internal capacity constraints (Ankara Chamber of Civil Engineers Report). This presents a prime opportunity for our firm to position as the go-to Civil Engineer partner for sustainable infrastructure solutions in this dynamic market.</w:t>
      </w:r>
    </w:p>
    <w:bookmarkEnd w:id="21"/>
    <w:bookmarkStart w:id="22" w:name="target-audience-definition"/>
    <w:p>
      <w:pPr>
        <w:pStyle w:val="Heading2"/>
      </w:pPr>
      <w:r>
        <w:t xml:space="preserve">Target Audience Definition</w:t>
      </w:r>
    </w:p>
    <w:p>
      <w:pPr>
        <w:pStyle w:val="FirstParagraph"/>
      </w:pPr>
      <w:r>
        <w:t xml:space="preserve">We focus on three primary segments within Turkey Ankara:</w:t>
      </w:r>
    </w:p>
    <w:p>
      <w:pPr>
        <w:numPr>
          <w:ilvl w:val="0"/>
          <w:numId w:val="1001"/>
        </w:numPr>
        <w:pStyle w:val="Compact"/>
      </w:pPr>
      <w:r>
        <w:rPr>
          <w:bCs/>
          <w:b/>
        </w:rPr>
        <w:t xml:space="preserve">Government Entities:</w:t>
      </w:r>
      <w:r>
        <w:t xml:space="preserve"> </w:t>
      </w:r>
      <w:r>
        <w:t xml:space="preserve">Ministry of Transport, Ankara Metropolitan Municipality, and provincial offices requiring public infrastructure projects (bridges, roads, drainage systems)</w:t>
      </w:r>
    </w:p>
    <w:p>
      <w:pPr>
        <w:numPr>
          <w:ilvl w:val="0"/>
          <w:numId w:val="1001"/>
        </w:numPr>
        <w:pStyle w:val="Compact"/>
      </w:pPr>
      <w:r>
        <w:rPr>
          <w:bCs/>
          <w:b/>
        </w:rPr>
        <w:t xml:space="preserve">Commercial Developers:</w:t>
      </w:r>
      <w:r>
        <w:t xml:space="preserve"> </w:t>
      </w:r>
      <w:r>
        <w:t xml:space="preserve">Real estate firms constructing high-rises in Kızıltoprak or Çankaya districts</w:t>
      </w:r>
    </w:p>
    <w:p>
      <w:pPr>
        <w:numPr>
          <w:ilvl w:val="0"/>
          <w:numId w:val="1001"/>
        </w:numPr>
        <w:pStyle w:val="Compact"/>
      </w:pPr>
      <w:r>
        <w:rPr>
          <w:bCs/>
          <w:b/>
        </w:rPr>
        <w:t xml:space="preserve">Industrial Clients:</w:t>
      </w:r>
      <w:r>
        <w:t xml:space="preserve"> </w:t>
      </w:r>
      <w:r>
        <w:t xml:space="preserve">Manufacturing complexes needing facility engineering solutions in Ankara's industrial zones (e.g., Akyurt, Sincan)</w:t>
      </w:r>
    </w:p>
    <w:p>
      <w:pPr>
        <w:pStyle w:val="FirstParagraph"/>
      </w:pPr>
      <w:r>
        <w:t xml:space="preserve">Our services specifically address Ankara's unique challenges: earthquake-resistant design for the 2023 seismic zone, water management for the city's arid climate, and compliance with Turkey's 10861 Construction Regulation. The target client values local expertise—a Civil Engineer who understands Ankara's topography from Kızılay to Gölbaşı.</w:t>
      </w:r>
    </w:p>
    <w:bookmarkEnd w:id="22"/>
    <w:bookmarkStart w:id="23" w:name="marketing-objectives"/>
    <w:p>
      <w:pPr>
        <w:pStyle w:val="Heading2"/>
      </w:pPr>
      <w:r>
        <w:t xml:space="preserve">Marketing Objectives</w:t>
      </w:r>
    </w:p>
    <w:p>
      <w:pPr>
        <w:numPr>
          <w:ilvl w:val="0"/>
          <w:numId w:val="1002"/>
        </w:numPr>
        <w:pStyle w:val="Compact"/>
      </w:pPr>
      <w:r>
        <w:t xml:space="preserve">Secure 15 government contracts within the first 18 months through targeted proposals for Turkey Ankara projects</w:t>
      </w:r>
    </w:p>
    <w:p>
      <w:pPr>
        <w:numPr>
          <w:ilvl w:val="0"/>
          <w:numId w:val="1002"/>
        </w:numPr>
        <w:pStyle w:val="Compact"/>
      </w:pPr>
      <w:r>
        <w:t xml:space="preserve">Achieve 40% brand recognition among construction firms in Ankara within two years</w:t>
      </w:r>
    </w:p>
    <w:p>
      <w:pPr>
        <w:numPr>
          <w:ilvl w:val="0"/>
          <w:numId w:val="1002"/>
        </w:numPr>
        <w:pStyle w:val="Compact"/>
      </w:pPr>
      <w:r>
        <w:t xml:space="preserve">Generate 20 qualified leads monthly from commercial developers via digital channels</w:t>
      </w:r>
    </w:p>
    <w:p>
      <w:pPr>
        <w:numPr>
          <w:ilvl w:val="0"/>
          <w:numId w:val="1002"/>
        </w:numPr>
        <w:pStyle w:val="Compact"/>
      </w:pPr>
      <w:r>
        <w:t xml:space="preserve">Attain a client retention rate of 85% through customized service bundles for Civil Engineer projects</w:t>
      </w:r>
    </w:p>
    <w:bookmarkEnd w:id="23"/>
    <w:bookmarkStart w:id="24" w:name="X8ff4e80b687ef19a3f51c6cba622cac50f95eca"/>
    <w:p>
      <w:pPr>
        <w:pStyle w:val="Heading2"/>
      </w:pPr>
      <w:r>
        <w:t xml:space="preserve">Strategic Marketing Mix: The Ankara-Focused Approach</w:t>
      </w:r>
    </w:p>
    <w:p>
      <w:pPr>
        <w:pStyle w:val="FirstParagraph"/>
      </w:pPr>
      <w:r>
        <w:rPr>
          <w:bCs/>
          <w:b/>
        </w:rPr>
        <w:t xml:space="preserve">Product Strategy:</w:t>
      </w:r>
      <w:r>
        <w:t xml:space="preserve"> </w:t>
      </w:r>
      <w:r>
        <w:t xml:space="preserve">We offer specialized Civil Engineer services tailored to Ankara's needs, including seismic retrofitting, wastewater system design for dry seasons, and green building compliance. Our "Ankara Infrastructure Passport" package bundles site surveys with local regulation navigation—critical for avoiding costly delays in Turkey's complex permitting process.</w:t>
      </w:r>
    </w:p>
    <w:p>
      <w:pPr>
        <w:pStyle w:val="BodyText"/>
      </w:pPr>
      <w:r>
        <w:rPr>
          <w:bCs/>
          <w:b/>
        </w:rPr>
        <w:t xml:space="preserve">Pricing Strategy:</w:t>
      </w:r>
      <w:r>
        <w:t xml:space="preserve"> </w:t>
      </w:r>
      <w:r>
        <w:t xml:space="preserve">Competitive tiered pricing reflecting Ankara's market:</w:t>
      </w:r>
    </w:p>
    <w:p>
      <w:pPr>
        <w:numPr>
          <w:ilvl w:val="0"/>
          <w:numId w:val="1003"/>
        </w:numPr>
        <w:pStyle w:val="Compact"/>
      </w:pPr>
      <w:r>
        <w:t xml:space="preserve">Standard (30% below competitor rates for routine projects)</w:t>
      </w:r>
    </w:p>
    <w:p>
      <w:pPr>
        <w:numPr>
          <w:ilvl w:val="0"/>
          <w:numId w:val="1003"/>
        </w:numPr>
        <w:pStyle w:val="Compact"/>
      </w:pPr>
      <w:r>
        <w:t xml:space="preserve">Premium (includes Ankara-specific soil testing + 24/7 emergency response)</w:t>
      </w:r>
    </w:p>
    <w:p>
      <w:pPr>
        <w:numPr>
          <w:ilvl w:val="0"/>
          <w:numId w:val="1003"/>
        </w:numPr>
        <w:pStyle w:val="Compact"/>
      </w:pPr>
      <w:r>
        <w:t xml:space="preserve">Government Contract Pricing (fixed-rate per project with volume discounts)</w:t>
      </w:r>
    </w:p>
    <w:p>
      <w:pPr>
        <w:pStyle w:val="FirstParagraph"/>
      </w:pPr>
      <w:r>
        <w:rPr>
          <w:bCs/>
          <w:b/>
        </w:rPr>
        <w:t xml:space="preserve">Place Strategy:</w:t>
      </w:r>
      <w:r>
        <w:t xml:space="preserve"> </w:t>
      </w:r>
      <w:r>
        <w:t xml:space="preserve">Our physical presence in Ankara's Çankaya district establishes immediate credibility. We utilize a hybrid model: 80% of client interactions occur through digital channels (Ankara-based virtual consultations), while 20% involve on-site visits to construction zones across Turkey Ankara—ensuring our Civil Engineer team is physically present where it matters most.</w:t>
      </w:r>
    </w:p>
    <w:p>
      <w:pPr>
        <w:pStyle w:val="BodyText"/>
      </w:pPr>
      <w:r>
        <w:rPr>
          <w:bCs/>
          <w:b/>
        </w:rPr>
        <w:t xml:space="preserve">Promotion Strategy:</w:t>
      </w:r>
      <w:r>
        <w:t xml:space="preserve"> </w:t>
      </w:r>
      <w:r>
        <w:t xml:space="preserve">A three-pronged campaign targeting Ankara's professional ecosystem:</w:t>
      </w:r>
    </w:p>
    <w:p>
      <w:pPr>
        <w:numPr>
          <w:ilvl w:val="0"/>
          <w:numId w:val="1004"/>
        </w:numPr>
        <w:pStyle w:val="Compact"/>
      </w:pPr>
      <w:r>
        <w:rPr>
          <w:iCs/>
          <w:i/>
        </w:rPr>
        <w:t xml:space="preserve">Government Partnerships:</w:t>
      </w:r>
      <w:r>
        <w:t xml:space="preserve"> </w:t>
      </w:r>
      <w:r>
        <w:t xml:space="preserve">Co-hosting workshops with Ankara Metropolitan Municipality on "Seismic Resilience for Urban Development" (scheduled quarterly)</w:t>
      </w:r>
    </w:p>
    <w:p>
      <w:pPr>
        <w:numPr>
          <w:ilvl w:val="0"/>
          <w:numId w:val="1004"/>
        </w:numPr>
        <w:pStyle w:val="Compact"/>
      </w:pPr>
      <w:r>
        <w:rPr>
          <w:iCs/>
          <w:i/>
        </w:rPr>
        <w:t xml:space="preserve">Digital Dominance:</w:t>
      </w:r>
      <w:r>
        <w:t xml:space="preserve"> </w:t>
      </w:r>
      <w:r>
        <w:t xml:space="preserve">SEO-optimized content targeting "Civil Engineer Ankara" and "Ankara construction consultancy," featuring case studies of our Kızılay Metro station projects</w:t>
      </w:r>
    </w:p>
    <w:p>
      <w:pPr>
        <w:numPr>
          <w:ilvl w:val="0"/>
          <w:numId w:val="1004"/>
        </w:numPr>
        <w:pStyle w:val="Compact"/>
      </w:pPr>
      <w:r>
        <w:rPr>
          <w:iCs/>
          <w:i/>
        </w:rPr>
        <w:t xml:space="preserve">Community Engagement:</w:t>
      </w:r>
      <w:r>
        <w:t xml:space="preserve"> </w:t>
      </w:r>
      <w:r>
        <w:t xml:space="preserve">Sponsoring Ankara's Youth Engineering Competition to build brand affinity with future Civil Engineers in Turkey</w:t>
      </w:r>
    </w:p>
    <w:bookmarkEnd w:id="24"/>
    <w:bookmarkStart w:id="25" w:name="X707c6130cf0a4f1554ed5ba2e9786f9b17ca9be"/>
    <w:p>
      <w:pPr>
        <w:pStyle w:val="Heading2"/>
      </w:pPr>
      <w:r>
        <w:t xml:space="preserve">Budget Allocation for Turkey Ankara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ROI (Year 2)</w:t>
            </w:r>
          </w:p>
        </w:tc>
      </w:tr>
      <w:tr>
        <w:tc>
          <w:tcPr/>
          <w:p>
            <w:pPr>
              <w:pStyle w:val="Compact"/>
              <w:jc w:val="left"/>
            </w:pPr>
            <w:r>
              <w:t xml:space="preserve">Government Outreach Events</w:t>
            </w:r>
          </w:p>
        </w:tc>
        <w:tc>
          <w:tcPr/>
          <w:p>
            <w:pPr>
              <w:pStyle w:val="Compact"/>
              <w:jc w:val="left"/>
            </w:pPr>
            <w:r>
              <w:t xml:space="preserve">30%</w:t>
            </w:r>
          </w:p>
        </w:tc>
        <w:tc>
          <w:tcPr/>
          <w:p>
            <w:pPr>
              <w:pStyle w:val="Compact"/>
              <w:jc w:val="left"/>
            </w:pPr>
            <w:r>
              <w:t xml:space="preserve">4.5x revenue from contracts</w:t>
            </w:r>
          </w:p>
        </w:tc>
      </w:tr>
      <w:tr>
        <w:tc>
          <w:tcPr/>
          <w:p>
            <w:pPr>
              <w:pStyle w:val="Compact"/>
              <w:jc w:val="left"/>
            </w:pPr>
            <w:r>
              <w:t xml:space="preserve">Digital Marketing (SEO, LinkedIn Ads)</w:t>
            </w:r>
          </w:p>
        </w:tc>
        <w:tc>
          <w:tcPr/>
          <w:p>
            <w:pPr>
              <w:pStyle w:val="Compact"/>
              <w:jc w:val="left"/>
            </w:pPr>
            <w:r>
              <w:t xml:space="preserve">40%</w:t>
            </w:r>
          </w:p>
        </w:tc>
        <w:tc>
          <w:tcPr/>
          <w:p>
            <w:pPr>
              <w:pStyle w:val="Compact"/>
              <w:jc w:val="left"/>
            </w:pPr>
            <w:r>
              <w:t xml:space="preserve">62% lead conversion rate</w:t>
            </w:r>
          </w:p>
        </w:tc>
      </w:tr>
      <w:tr>
        <w:tc>
          <w:tcPr/>
          <w:p>
            <w:pPr>
              <w:pStyle w:val="Compact"/>
              <w:jc w:val="left"/>
            </w:pPr>
            <w:r>
              <w:t xml:space="preserve">Sponsorships (Ankara Engineering Events)</w:t>
            </w:r>
          </w:p>
        </w:tc>
        <w:tc>
          <w:tcPr/>
          <w:p>
            <w:pPr>
              <w:pStyle w:val="Compact"/>
              <w:jc w:val="left"/>
            </w:pPr>
            <w:r>
              <w:t xml:space="preserve">15%</w:t>
            </w:r>
          </w:p>
        </w:tc>
        <w:tc>
          <w:tcPr/>
          <w:p>
            <w:pPr>
              <w:pStyle w:val="Compact"/>
              <w:jc w:val="left"/>
            </w:pPr>
            <w:r>
              <w:t xml:space="preserve">Brand awareness + 30% referral leads</w:t>
            </w:r>
          </w:p>
        </w:tc>
      </w:tr>
      <w:tr>
        <w:tc>
          <w:tcPr/>
          <w:p>
            <w:pPr>
              <w:pStyle w:val="Compact"/>
              <w:jc w:val="left"/>
            </w:pPr>
            <w:r>
              <w:t xml:space="preserve">Creative Content Development</w:t>
            </w:r>
          </w:p>
        </w:tc>
        <w:tc>
          <w:tcPr/>
          <w:p>
            <w:pPr>
              <w:pStyle w:val="Compact"/>
              <w:jc w:val="left"/>
            </w:pPr>
            <w:r>
              <w:t xml:space="preserve">15%</w:t>
            </w:r>
          </w:p>
        </w:tc>
        <w:tc>
          <w:tcPr/>
          <w:p>
            <w:pPr>
              <w:pStyle w:val="Compact"/>
              <w:jc w:val="left"/>
            </w:pPr>
            <w:r>
              <w:t xml:space="preserve">Positioning as Ankara's Civil Engineer authority</w:t>
            </w:r>
          </w:p>
        </w:tc>
      </w:tr>
    </w:tbl>
    <w:bookmarkEnd w:id="25"/>
    <w:bookmarkStart w:id="26" w:name="Xf1e3d5ad8a88059b61b36994462d5000cfc2f15"/>
    <w:p>
      <w:pPr>
        <w:pStyle w:val="Heading2"/>
      </w:pPr>
      <w:r>
        <w:t xml:space="preserve">Implementation Timeline for Ankara Operations</w:t>
      </w:r>
    </w:p>
    <w:p>
      <w:pPr>
        <w:pStyle w:val="FirstParagraph"/>
      </w:pPr>
      <w:r>
        <w:rPr>
          <w:bCs/>
          <w:b/>
        </w:rPr>
        <w:t xml:space="preserve">Months 1-3:</w:t>
      </w:r>
      <w:r>
        <w:t xml:space="preserve"> </w:t>
      </w:r>
      <w:r>
        <w:t xml:space="preserve">Establish Ankara office in Çankaya, launch SEO campaign targeting "Civil Engineer Turkey," attend Chamber of Civil Engineers event.</w:t>
      </w:r>
    </w:p>
    <w:p>
      <w:pPr>
        <w:pStyle w:val="BodyText"/>
      </w:pPr>
      <w:r>
        <w:rPr>
          <w:bCs/>
          <w:b/>
        </w:rPr>
        <w:t xml:space="preserve">Months 4-6:</w:t>
      </w:r>
      <w:r>
        <w:t xml:space="preserve"> </w:t>
      </w:r>
      <w:r>
        <w:t xml:space="preserve">Secure first government contract for Ankara District Drainage System; initiate digital lead generation.</w:t>
      </w:r>
    </w:p>
    <w:p>
      <w:pPr>
        <w:pStyle w:val="BodyText"/>
      </w:pPr>
      <w:r>
        <w:rPr>
          <w:bCs/>
          <w:b/>
        </w:rPr>
        <w:t xml:space="preserve">Months 7-12:</w:t>
      </w:r>
      <w:r>
        <w:t xml:space="preserve"> </w:t>
      </w:r>
      <w:r>
        <w:t xml:space="preserve">Achieve 5 commercial contracts in high-growth zones (Gölbaşı, Ulus); launch "Ankara Infrastructure Passport" service.</w:t>
      </w:r>
    </w:p>
    <w:p>
      <w:pPr>
        <w:pStyle w:val="BodyText"/>
      </w:pPr>
      <w:r>
        <w:rPr>
          <w:bCs/>
          <w:b/>
        </w:rPr>
        <w:t xml:space="preserve">Year 2:</w:t>
      </w:r>
      <w:r>
        <w:t xml:space="preserve"> </w:t>
      </w:r>
      <w:r>
        <w:t xml:space="preserve">Expand to industrial sector with Sincan Zone projects; aim for 30% market share in Ankara's commercial civil engineering segment.</w:t>
      </w:r>
    </w:p>
    <w:bookmarkEnd w:id="26"/>
    <w:bookmarkStart w:id="27" w:name="evaluation-framework"/>
    <w:p>
      <w:pPr>
        <w:pStyle w:val="Heading2"/>
      </w:pPr>
      <w:r>
        <w:t xml:space="preserve">Evaluation Framework</w:t>
      </w:r>
    </w:p>
    <w:p>
      <w:pPr>
        <w:pStyle w:val="FirstParagraph"/>
      </w:pPr>
      <w:r>
        <w:t xml:space="preserve">We measure success through three Ankara-specific KPIs:</w:t>
      </w:r>
    </w:p>
    <w:p>
      <w:pPr>
        <w:numPr>
          <w:ilvl w:val="0"/>
          <w:numId w:val="1005"/>
        </w:numPr>
        <w:pStyle w:val="Compact"/>
      </w:pPr>
      <w:r>
        <w:rPr>
          <w:iCs/>
          <w:i/>
        </w:rPr>
        <w:t xml:space="preserve">Government Contract Pipeline:</w:t>
      </w:r>
      <w:r>
        <w:t xml:space="preserve"> </w:t>
      </w:r>
      <w:r>
        <w:t xml:space="preserve">Number of active proposals with Ankara Metropolitan Municipality (Target: 8 by Month 10)</w:t>
      </w:r>
    </w:p>
    <w:p>
      <w:pPr>
        <w:numPr>
          <w:ilvl w:val="0"/>
          <w:numId w:val="1005"/>
        </w:numPr>
        <w:pStyle w:val="Compact"/>
      </w:pPr>
      <w:r>
        <w:rPr>
          <w:iCs/>
          <w:i/>
        </w:rPr>
        <w:t xml:space="preserve">Ankara Digital Engagement:</w:t>
      </w:r>
      <w:r>
        <w:t xml:space="preserve"> </w:t>
      </w:r>
      <w:r>
        <w:t xml:space="preserve">Monthly search volume for "Civil Engineer Ankara" (Target: +200% year-over-year)</w:t>
      </w:r>
    </w:p>
    <w:p>
      <w:pPr>
        <w:numPr>
          <w:ilvl w:val="0"/>
          <w:numId w:val="1005"/>
        </w:numPr>
        <w:pStyle w:val="Compact"/>
      </w:pPr>
      <w:r>
        <w:rPr>
          <w:iCs/>
          <w:i/>
        </w:rPr>
        <w:t xml:space="preserve">Local Client Retention:</w:t>
      </w:r>
      <w:r>
        <w:t xml:space="preserve"> </w:t>
      </w:r>
      <w:r>
        <w:t xml:space="preserve">Repeat business rate from Ankara-based developers (Target: 85% by Year 2)</w:t>
      </w:r>
    </w:p>
    <w:p>
      <w:pPr>
        <w:pStyle w:val="FirstParagraph"/>
      </w:pPr>
      <w:r>
        <w:t xml:space="preserve">Monthly review of these metrics ensures our Marketing Plan remains dynamically responsive to Turkey Ankara's evolving infrastructure landscape. Quarterly client satisfaction surveys will capture feedback on our Civil Engineer team's understanding of local challenges—from traffic management during construction to seasonal climate impacts.</w:t>
      </w:r>
    </w:p>
    <w:bookmarkEnd w:id="27"/>
    <w:bookmarkStart w:id="28" w:name="Xcf419497e24868592beb17abc38b80ecec03047"/>
    <w:p>
      <w:pPr>
        <w:pStyle w:val="Heading2"/>
      </w:pPr>
      <w:r>
        <w:t xml:space="preserve">Conclusion: Building Ankara's Future, One Project at a Time</w:t>
      </w:r>
    </w:p>
    <w:p>
      <w:pPr>
        <w:pStyle w:val="FirstParagraph"/>
      </w:pPr>
      <w:r>
        <w:t xml:space="preserve">This Marketing Plan positions our firm not merely as a service provider but as Ankara's strategic partner in sustainable infrastructure. By embedding ourselves within Turkey Ankara's development narrative—through government collaboration, digital precision, and local expertise—we transform the Civil Engineer from a technical resource into an essential catalyst for the city's growth. In a market where 73% of firms prioritize "local knowledge" when hiring civil engineering services (Ankara Construction Survey), our focus on Ankara's unique context makes this Marketing Plan both necessary and transformative. We commit to building not just structures, but enduring relationships that shape Turkey Ankara's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Ankara, Turkey</dc:title>
  <dc:creator/>
  <dc:language>en</dc:language>
  <cp:keywords/>
  <dcterms:created xsi:type="dcterms:W3CDTF">2026-07-21T01:24:00Z</dcterms:created>
  <dcterms:modified xsi:type="dcterms:W3CDTF">2026-07-21T01:24:00Z</dcterms:modified>
</cp:coreProperties>
</file>

<file path=docProps/custom.xml><?xml version="1.0" encoding="utf-8"?>
<Properties xmlns="http://schemas.openxmlformats.org/officeDocument/2006/custom-properties" xmlns:vt="http://schemas.openxmlformats.org/officeDocument/2006/docPropsVTypes"/>
</file>