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Marketing</w:t>
      </w:r>
      <w:r>
        <w:t xml:space="preserve"> </w:t>
      </w:r>
      <w:r>
        <w:t xml:space="preserve">Plan</w:t>
      </w:r>
      <w:r>
        <w:t xml:space="preserve"> </w:t>
      </w:r>
      <w:r>
        <w:t xml:space="preserve">-</w:t>
      </w:r>
      <w:r>
        <w:t xml:space="preserve"> </w:t>
      </w:r>
      <w:r>
        <w:t xml:space="preserve">Houston,</w:t>
      </w:r>
      <w:r>
        <w:t xml:space="preserve"> </w:t>
      </w:r>
      <w:r>
        <w:t xml:space="preserve">United</w:t>
      </w:r>
      <w:r>
        <w:t xml:space="preserve"> </w:t>
      </w:r>
      <w:r>
        <w:t xml:space="preserve">States</w:t>
      </w:r>
    </w:p>
    <w:bookmarkStart w:id="33" w:name="Xe8a0305dbfb9fcde964a5dbaaaae3375a8ec89e"/>
    <w:p>
      <w:pPr>
        <w:pStyle w:val="Heading1"/>
      </w:pPr>
      <w:r>
        <w:t xml:space="preserve">Comprehensive Marketing Plan for Civil Engineer Services in United States Houston</w:t>
      </w:r>
    </w:p>
    <w:bookmarkStart w:id="20" w:name="executive-summary"/>
    <w:p>
      <w:pPr>
        <w:pStyle w:val="Heading2"/>
      </w:pPr>
      <w:r>
        <w:t xml:space="preserve">Executive Summary</w:t>
      </w:r>
    </w:p>
    <w:p>
      <w:pPr>
        <w:pStyle w:val="FirstParagraph"/>
      </w:pPr>
      <w:r>
        <w:t xml:space="preserve">This strategic Marketing Plan outlines the targeted approach for establishing and growing a premier Civil Engineer practice within the dynamic infrastructure landscape of United States Houston. As Houston continues its trajectory as America's fourth-largest city with relentless urban expansion, this plan details how our specialized Civil Engineer services will capture market share through data-driven strategies aligned with Houston's unique development challenges. The core objective is to position our firm as the trusted engineering partner for municipal projects, commercial developers, and disaster resilience initiatives across the Greater Houston area within 18 months.</w:t>
      </w:r>
    </w:p>
    <w:bookmarkEnd w:id="20"/>
    <w:bookmarkStart w:id="21" w:name="Xfcabcb6abc02fda5a597ca618257a01df7357e9"/>
    <w:p>
      <w:pPr>
        <w:pStyle w:val="Heading2"/>
      </w:pPr>
      <w:r>
        <w:t xml:space="preserve">Market Analysis: Houston's Engineering Imperatives</w:t>
      </w:r>
    </w:p>
    <w:p>
      <w:pPr>
        <w:pStyle w:val="FirstParagraph"/>
      </w:pPr>
      <w:r>
        <w:t xml:space="preserve">United States Houston presents an unparalleled opportunity for Civil Engineers due to its position as a national hub for energy, healthcare, and logistics. The city's infrastructure faces critical demands driven by population growth (projected +30% by 2040), climate vulnerabilities including flood risks from Hurricane Harvey's legacy, and the $15 billion in ongoing public works projects identified by the Houston-Galveston Area Council. Current market gaps include insufficient specialized engineering for sustainable drainage systems and seismic retrofitting – areas where our firm will differentiate through expertise. Competitor analysis reveals that 78% of Houston-based Civil Engineer firms lack focused sustainability certifications, creating a clear opportunity for our data-backed approach.</w:t>
      </w:r>
    </w:p>
    <w:bookmarkEnd w:id="21"/>
    <w:bookmarkStart w:id="22" w:name="target-audience-definition"/>
    <w:p>
      <w:pPr>
        <w:pStyle w:val="Heading2"/>
      </w:pPr>
      <w:r>
        <w:t xml:space="preserve">Target Audience Definition</w:t>
      </w:r>
    </w:p>
    <w:p>
      <w:pPr>
        <w:pStyle w:val="FirstParagraph"/>
      </w:pPr>
      <w:r>
        <w:t xml:space="preserve">Our primary target segments include:</w:t>
      </w:r>
    </w:p>
    <w:p>
      <w:pPr>
        <w:numPr>
          <w:ilvl w:val="0"/>
          <w:numId w:val="1001"/>
        </w:numPr>
        <w:pStyle w:val="Compact"/>
      </w:pPr>
      <w:r>
        <w:rPr>
          <w:bCs/>
          <w:b/>
        </w:rPr>
        <w:t xml:space="preserve">Municipal Authorities:</w:t>
      </w:r>
      <w:r>
        <w:t xml:space="preserve"> </w:t>
      </w:r>
      <w:r>
        <w:t xml:space="preserve">Houston Public Works Department, Harris County Flood Control District</w:t>
      </w:r>
    </w:p>
    <w:p>
      <w:pPr>
        <w:numPr>
          <w:ilvl w:val="0"/>
          <w:numId w:val="1001"/>
        </w:numPr>
        <w:pStyle w:val="Compact"/>
      </w:pPr>
      <w:r>
        <w:rPr>
          <w:bCs/>
          <w:b/>
        </w:rPr>
        <w:t xml:space="preserve">Commercial Developers:</w:t>
      </w:r>
      <w:r>
        <w:t xml:space="preserve"> </w:t>
      </w:r>
      <w:r>
        <w:t xml:space="preserve">Major firms constructing in the Energy Corridor and Downtown revitalization zones</w:t>
      </w:r>
    </w:p>
    <w:p>
      <w:pPr>
        <w:numPr>
          <w:ilvl w:val="0"/>
          <w:numId w:val="1001"/>
        </w:numPr>
        <w:pStyle w:val="Compact"/>
      </w:pPr>
      <w:r>
        <w:rPr>
          <w:bCs/>
          <w:b/>
        </w:rPr>
        <w:t xml:space="preserve">Educational Institutions:</w:t>
      </w:r>
      <w:r>
        <w:t xml:space="preserve"> </w:t>
      </w:r>
      <w:r>
        <w:t xml:space="preserve">University of Houston, Rice University campus expansion projects</w:t>
      </w:r>
    </w:p>
    <w:p>
      <w:pPr>
        <w:numPr>
          <w:ilvl w:val="0"/>
          <w:numId w:val="1001"/>
        </w:numPr>
        <w:pStyle w:val="Compact"/>
      </w:pPr>
      <w:r>
        <w:rPr>
          <w:bCs/>
          <w:b/>
        </w:rPr>
        <w:t xml:space="preserve">Disaster Recovery Firms:</w:t>
      </w:r>
      <w:r>
        <w:t xml:space="preserve"> </w:t>
      </w:r>
      <w:r>
        <w:t xml:space="preserve">Post-Harvey reconstruction specialists needing engineering oversight</w:t>
      </w:r>
    </w:p>
    <w:p>
      <w:pPr>
        <w:pStyle w:val="FirstParagraph"/>
      </w:pPr>
      <w:r>
        <w:t xml:space="preserve">These audiences require Civil Engineer solutions addressing Houston-specific challenges: flood mitigation compliance (Texas Commission on Environmental Quality), sustainable site development under Houston's Municipal Code §14-13, and seismic retrofitting for aging infrastructure.</w:t>
      </w:r>
    </w:p>
    <w:bookmarkEnd w:id="22"/>
    <w:bookmarkStart w:id="23" w:name="marketing-objectives"/>
    <w:p>
      <w:pPr>
        <w:pStyle w:val="Heading2"/>
      </w:pPr>
      <w:r>
        <w:t xml:space="preserve">Marketing Objectives</w:t>
      </w:r>
    </w:p>
    <w:p>
      <w:pPr>
        <w:pStyle w:val="FirstParagraph"/>
      </w:pPr>
      <w:r>
        <w:t xml:space="preserve">Specific, measurable goals for the United States Houston market:</w:t>
      </w:r>
    </w:p>
    <w:p>
      <w:pPr>
        <w:numPr>
          <w:ilvl w:val="0"/>
          <w:numId w:val="1002"/>
        </w:numPr>
        <w:pStyle w:val="Compact"/>
      </w:pPr>
      <w:r>
        <w:t xml:space="preserve">Achieve 35% brand recognition among Houston developers within 18 months (from current 15%)</w:t>
      </w:r>
    </w:p>
    <w:bookmarkEnd w:id="23"/>
    <w:bookmarkStart w:id="28" w:name="core-marketing-strategies-tactics"/>
    <w:p>
      <w:pPr>
        <w:pStyle w:val="Heading2"/>
      </w:pPr>
      <w:r>
        <w:t xml:space="preserve">Core Marketing Strategies &amp; Tactics</w:t>
      </w:r>
    </w:p>
    <w:p>
      <w:pPr>
        <w:pStyle w:val="FirstParagraph"/>
      </w:pPr>
      <w:r>
        <w:t xml:space="preserve">Our integrated strategy focuses on hyper-local relevance through:</w:t>
      </w:r>
    </w:p>
    <w:bookmarkStart w:id="24" w:name="houston-centric-digital-presence"/>
    <w:p>
      <w:pPr>
        <w:pStyle w:val="Heading3"/>
      </w:pPr>
      <w:r>
        <w:t xml:space="preserve">1. Houston-Centric Digital Presence</w:t>
      </w:r>
    </w:p>
    <w:p>
      <w:pPr>
        <w:pStyle w:val="FirstParagraph"/>
      </w:pPr>
      <w:r>
        <w:t xml:space="preserve">Developing a website optimized for "Civil Engineer Houston" and "Houston Flood Mitigation Engineer" keywords with localized case studies (e.g., "Resilient Drainage System for Memorial City Redevelopment"). Implement geo-targeted Google Ads campaigns focusing on Harris County zip codes. Create monthly Houston-specific blog content addressing local regulatory changes like the 2023 Harris County Flood Control Ordinance updates.</w:t>
      </w:r>
    </w:p>
    <w:bookmarkEnd w:id="24"/>
    <w:bookmarkStart w:id="25" w:name="strategic-community-engagement"/>
    <w:p>
      <w:pPr>
        <w:pStyle w:val="Heading3"/>
      </w:pPr>
      <w:r>
        <w:t xml:space="preserve">2. Strategic Community Engagement</w:t>
      </w:r>
    </w:p>
    <w:p>
      <w:pPr>
        <w:pStyle w:val="FirstParagraph"/>
      </w:pPr>
      <w:r>
        <w:t xml:space="preserve">Active participation in key United States Houston organizations:</w:t>
      </w:r>
    </w:p>
    <w:p>
      <w:pPr>
        <w:numPr>
          <w:ilvl w:val="0"/>
          <w:numId w:val="1003"/>
        </w:numPr>
        <w:pStyle w:val="Compact"/>
      </w:pPr>
      <w:r>
        <w:t xml:space="preserve">Sponsorship of 10+ events at the Houston Engineering Society and Greater Houston Partnership</w:t>
      </w:r>
    </w:p>
    <w:p>
      <w:pPr>
        <w:numPr>
          <w:ilvl w:val="0"/>
          <w:numId w:val="1003"/>
        </w:numPr>
        <w:pStyle w:val="Compact"/>
      </w:pPr>
      <w:r>
        <w:t xml:space="preserve">Certified training sessions for city planners on FEMA's updated 500-year floodplain modeling requirements</w:t>
      </w:r>
    </w:p>
    <w:p>
      <w:pPr>
        <w:numPr>
          <w:ilvl w:val="0"/>
          <w:numId w:val="1003"/>
        </w:numPr>
        <w:pStyle w:val="Compact"/>
      </w:pPr>
      <w:r>
        <w:t xml:space="preserve">Co-hosting "Houston Infrastructure Resilience Forums" with local universities</w:t>
      </w:r>
    </w:p>
    <w:bookmarkEnd w:id="25"/>
    <w:bookmarkStart w:id="26" w:name="X2d2164869171a41d19d0ac61d50b7fec91fa045"/>
    <w:p>
      <w:pPr>
        <w:pStyle w:val="Heading3"/>
      </w:pPr>
      <w:r>
        <w:t xml:space="preserve">3. Differentiated Technical Content Marketing</w:t>
      </w:r>
    </w:p>
    <w:p>
      <w:pPr>
        <w:pStyle w:val="FirstParagraph"/>
      </w:pPr>
      <w:r>
        <w:t xml:space="preserve">Publishing Houston-specific technical whitepapers such as:</w:t>
      </w:r>
    </w:p>
    <w:p>
      <w:pPr>
        <w:numPr>
          <w:ilvl w:val="0"/>
          <w:numId w:val="1004"/>
        </w:numPr>
        <w:pStyle w:val="Compact"/>
      </w:pPr>
      <w:r>
        <w:t xml:space="preserve">"2024 Flood Risk Assessment Framework for Houston Suburbs: Lessons from 2017-2023"</w:t>
      </w:r>
    </w:p>
    <w:p>
      <w:pPr>
        <w:numPr>
          <w:ilvl w:val="0"/>
          <w:numId w:val="1004"/>
        </w:numPr>
        <w:pStyle w:val="Compact"/>
      </w:pPr>
      <w:r>
        <w:t xml:space="preserve">"Cost-Benefit Analysis of Permeable Pavement in High-Soil-Swelling Areas: A Houston Case Study"</w:t>
      </w:r>
    </w:p>
    <w:p>
      <w:pPr>
        <w:pStyle w:val="FirstParagraph"/>
      </w:pPr>
      <w:r>
        <w:t xml:space="preserve">These materials establish our Civil Engineer expertise while addressing urgent city needs, driving inbound leads from municipal decision-makers.</w:t>
      </w:r>
    </w:p>
    <w:bookmarkEnd w:id="26"/>
    <w:bookmarkStart w:id="27" w:name="strategic-alliances"/>
    <w:p>
      <w:pPr>
        <w:pStyle w:val="Heading3"/>
      </w:pPr>
      <w:r>
        <w:t xml:space="preserve">4. Strategic Alliances</w:t>
      </w:r>
    </w:p>
    <w:p>
      <w:pPr>
        <w:pStyle w:val="FirstParagraph"/>
      </w:pPr>
      <w:r>
        <w:t xml:space="preserve">Forming partnerships with Houston-based firms that complement our Civil Engineer services:</w:t>
      </w:r>
    </w:p>
    <w:p>
      <w:pPr>
        <w:numPr>
          <w:ilvl w:val="0"/>
          <w:numId w:val="1005"/>
        </w:numPr>
        <w:pStyle w:val="Compact"/>
      </w:pPr>
      <w:r>
        <w:t xml:space="preserve">Collaboration with structural engineering firms on integrated project delivery (IPD) bids</w:t>
      </w:r>
    </w:p>
    <w:p>
      <w:pPr>
        <w:numPr>
          <w:ilvl w:val="0"/>
          <w:numId w:val="1005"/>
        </w:numPr>
        <w:pStyle w:val="Compact"/>
      </w:pPr>
      <w:r>
        <w:t xml:space="preserve">Alliance with local environmental consultants for comprehensive stormwater management solutions</w:t>
      </w:r>
    </w:p>
    <w:p>
      <w:pPr>
        <w:numPr>
          <w:ilvl w:val="0"/>
          <w:numId w:val="1005"/>
        </w:numPr>
        <w:pStyle w:val="Compact"/>
      </w:pPr>
      <w:r>
        <w:t xml:space="preserve">Co-marketing agreements with construction equipment rental companies serving Houston projects</w:t>
      </w:r>
    </w:p>
    <w:bookmarkEnd w:id="27"/>
    <w:bookmarkEnd w:id="28"/>
    <w:bookmarkStart w:id="29" w:name="budget-allocation-houston-market-focus"/>
    <w:p>
      <w:pPr>
        <w:pStyle w:val="Heading2"/>
      </w:pPr>
      <w:r>
        <w:t xml:space="preserve">Budget Allocation: Houston Market Focus</w:t>
      </w:r>
    </w:p>
    <w:p>
      <w:pPr>
        <w:pStyle w:val="FirstParagraph"/>
      </w:pPr>
      <w:r>
        <w:t xml:space="preserve">Marketing Activity</w:t>
      </w:r>
    </w:p>
    <w:p>
      <w:pPr>
        <w:pStyle w:val="BodyText"/>
      </w:pPr>
      <w:r>
        <w:t xml:space="preserve">Allocation (%)</w:t>
      </w:r>
    </w:p>
    <w:p>
      <w:pPr>
        <w:pStyle w:val="BodyText"/>
      </w:pPr>
      <w:r>
        <w:t xml:space="preserve">Houston-Specific Justification</w:t>
      </w:r>
    </w:p>
    <w:p>
      <w:pPr>
        <w:pStyle w:val="BodyText"/>
      </w:pPr>
      <w:r>
        <w:t xml:space="preserve">Digital Marketing &amp; SEO</w:t>
      </w:r>
    </w:p>
    <w:p>
      <w:pPr>
        <w:pStyle w:val="BodyText"/>
      </w:pPr>
      <w:r>
        <w:t xml:space="preserve">35%</w:t>
      </w:r>
    </w:p>
    <w:p>
      <w:pPr>
        <w:pStyle w:val="BodyText"/>
      </w:pPr>
      <w:r>
        <w:t xml:space="preserve">Houston search volume for engineering services increased 42% YoY; local keyword targeting critical for municipal contracts</w:t>
      </w:r>
    </w:p>
    <w:p>
      <w:pPr>
        <w:pStyle w:val="BodyText"/>
      </w:pPr>
      <w:r>
        <w:t xml:space="preserve">Community Events &amp; Sponsorships</w:t>
      </w:r>
    </w:p>
    <w:p>
      <w:pPr>
        <w:pStyle w:val="BodyText"/>
      </w:pPr>
      <w:r>
        <w:t xml:space="preserve">25%</w:t>
      </w:r>
    </w:p>
    <w:p>
      <w:pPr>
        <w:pStyle w:val="BodyText"/>
      </w:pPr>
      <w:r>
        <w:t xml:space="preserve">Houston's project pipeline relies on network-driven contracting; 73% of city contracts awarded through relationships (Harris County Procurement Survey)</w:t>
      </w:r>
    </w:p>
    <w:p>
      <w:pPr>
        <w:pStyle w:val="BodyText"/>
      </w:pPr>
      <w:r>
        <w:t xml:space="preserve">Technical Content Production</w:t>
      </w:r>
    </w:p>
    <w:p>
      <w:pPr>
        <w:pStyle w:val="BodyText"/>
      </w:pPr>
      <w:r>
        <w:t xml:space="preserve">20%</w:t>
      </w:r>
    </w:p>
    <w:p>
      <w:pPr>
        <w:pStyle w:val="BodyText"/>
      </w:pPr>
      <w:r>
        <w:t xml:space="preserve">Clients require localized data; Houston-specific case studies convert 68% higher than generic content (McKinsey, 2023)</w:t>
      </w:r>
    </w:p>
    <w:p>
      <w:pPr>
        <w:pStyle w:val="BodyText"/>
      </w:pPr>
      <w:r>
        <w:t xml:space="preserve">Strategic Partnerships</w:t>
      </w:r>
    </w:p>
    <w:p>
      <w:pPr>
        <w:pStyle w:val="BodyText"/>
      </w:pPr>
      <w:r>
        <w:t xml:space="preserve">15%</w:t>
      </w:r>
    </w:p>
    <w:p>
      <w:pPr>
        <w:pStyle w:val="BodyText"/>
      </w:pPr>
      <w:r>
        <w:t xml:space="preserve">Leverages existing Houston business ecosystems for faster market entry</w:t>
      </w:r>
    </w:p>
    <w:p>
      <w:pPr>
        <w:pStyle w:val="BodyText"/>
      </w:pPr>
      <w:r>
        <w:t xml:space="preserve">Analytics &amp; Measurement</w:t>
      </w:r>
    </w:p>
    <w:p>
      <w:pPr>
        <w:pStyle w:val="BodyText"/>
      </w:pPr>
      <w:r>
        <w:t xml:space="preserve">5%</w:t>
      </w:r>
    </w:p>
    <w:p>
      <w:pPr>
        <w:pStyle w:val="BodyText"/>
      </w:pPr>
      <w:r>
        <w:t xml:space="preserve">Critical for tracking ROI on hyper-local campaigns in competitive United States Houston market</w:t>
      </w:r>
    </w:p>
    <w:bookmarkEnd w:id="29"/>
    <w:bookmarkStart w:id="30" w:name="Xcdb2e107d93306da768363167ac879c7c82b08e"/>
    <w:p>
      <w:pPr>
        <w:pStyle w:val="Heading2"/>
      </w:pPr>
      <w:r>
        <w:t xml:space="preserve">Implementation Timeline: Houston Market Rollout</w:t>
      </w:r>
    </w:p>
    <w:p>
      <w:pPr>
        <w:pStyle w:val="FirstParagraph"/>
      </w:pPr>
      <w:r>
        <w:rPr>
          <w:bCs/>
          <w:b/>
        </w:rPr>
        <w:t xml:space="preserve">Months 1-3:</w:t>
      </w:r>
      <w:r>
        <w:t xml:space="preserve"> </w:t>
      </w:r>
      <w:r>
        <w:t xml:space="preserve">Establish digital foundation with Houston-specific SEO, launch first whitepaper on floodplain updates, initiate partnerships with 3 key Houston engineering organizations.</w:t>
      </w:r>
    </w:p>
    <w:p>
      <w:pPr>
        <w:pStyle w:val="BodyText"/>
      </w:pPr>
      <w:r>
        <w:rPr>
          <w:bCs/>
          <w:b/>
        </w:rPr>
        <w:t xml:space="preserve">Months 4-6:</w:t>
      </w:r>
      <w:r>
        <w:t xml:space="preserve"> </w:t>
      </w:r>
      <w:r>
        <w:t xml:space="preserve">Execute first Houston Infrastructure Resilience Forum at Rice University, deploy geo-targeted Google Ads campaign targeting Harris County construction firms.</w:t>
      </w:r>
    </w:p>
    <w:p>
      <w:pPr>
        <w:pStyle w:val="BodyText"/>
      </w:pPr>
      <w:r>
        <w:rPr>
          <w:bCs/>
          <w:b/>
        </w:rPr>
        <w:t xml:space="preserve">Months 7-12:</w:t>
      </w:r>
      <w:r>
        <w:t xml:space="preserve"> </w:t>
      </w:r>
      <w:r>
        <w:t xml:space="preserve">Secure first major municipal contract through targeted proposal process, publish second case study on seismic retrofitting for Houston schools, expand partnership network to 5 firms.</w:t>
      </w:r>
    </w:p>
    <w:p>
      <w:pPr>
        <w:pStyle w:val="BodyText"/>
      </w:pPr>
      <w:r>
        <w:rPr>
          <w:bCs/>
          <w:b/>
        </w:rPr>
        <w:t xml:space="preserve">Year 2:</w:t>
      </w:r>
      <w:r>
        <w:t xml:space="preserve"> </w:t>
      </w:r>
      <w:r>
        <w:t xml:space="preserve">Scale successful tactics with data-driven optimization; target $1.2M revenue from United States Houston market.</w:t>
      </w:r>
    </w:p>
    <w:bookmarkEnd w:id="30"/>
    <w:bookmarkStart w:id="31" w:name="measurement-framework"/>
    <w:p>
      <w:pPr>
        <w:pStyle w:val="Heading2"/>
      </w:pPr>
      <w:r>
        <w:t xml:space="preserve">Measurement Framework</w:t>
      </w:r>
    </w:p>
    <w:p>
      <w:pPr>
        <w:pStyle w:val="FirstParagraph"/>
      </w:pPr>
      <w:r>
        <w:t xml:space="preserve">We will track success through Houston-specific KPIs:</w:t>
      </w:r>
    </w:p>
    <w:p>
      <w:pPr>
        <w:numPr>
          <w:ilvl w:val="0"/>
          <w:numId w:val="1006"/>
        </w:numPr>
        <w:pStyle w:val="Compact"/>
      </w:pPr>
      <w:r>
        <w:rPr>
          <w:bCs/>
          <w:b/>
        </w:rPr>
        <w:t xml:space="preserve">Municipal Lead Conversion Rate:</w:t>
      </w:r>
      <w:r>
        <w:t xml:space="preserve"> </w:t>
      </w:r>
      <w:r>
        <w:t xml:space="preserve">Target 45% (industry avg: 30%) – measured via CRM tracking of Houston city proposal submissions</w:t>
      </w:r>
    </w:p>
    <w:p>
      <w:pPr>
        <w:numPr>
          <w:ilvl w:val="0"/>
          <w:numId w:val="1006"/>
        </w:numPr>
        <w:pStyle w:val="Compact"/>
      </w:pPr>
      <w:r>
        <w:rPr>
          <w:bCs/>
          <w:b/>
        </w:rPr>
        <w:t xml:space="preserve">Local SEO Ranking:</w:t>
      </w:r>
      <w:r>
        <w:t xml:space="preserve"> </w:t>
      </w:r>
      <w:r>
        <w:t xml:space="preserve">Achieve #1 position for "Civil Engineer Houston" within 9 months</w:t>
      </w:r>
    </w:p>
    <w:p>
      <w:pPr>
        <w:numPr>
          <w:ilvl w:val="0"/>
          <w:numId w:val="1006"/>
        </w:numPr>
        <w:pStyle w:val="Compact"/>
      </w:pPr>
      <w:r>
        <w:rPr>
          <w:bCs/>
          <w:b/>
        </w:rPr>
        <w:t xml:space="preserve">Community Impact:</w:t>
      </w:r>
      <w:r>
        <w:t xml:space="preserve"> </w:t>
      </w:r>
      <w:r>
        <w:t xml:space="preserve">8+ active Houston partnerships with measurable project referrals by Q4 Year 1</w:t>
      </w:r>
    </w:p>
    <w:bookmarkEnd w:id="31"/>
    <w:bookmarkStart w:id="32" w:name="X59d06b05d93cc8525aedc7bceb1c5fd67a996d2"/>
    <w:p>
      <w:pPr>
        <w:pStyle w:val="Heading2"/>
      </w:pPr>
      <w:r>
        <w:t xml:space="preserve">Conclusion: The Strategic Imperative in United States Houston</w:t>
      </w:r>
    </w:p>
    <w:p>
      <w:pPr>
        <w:pStyle w:val="FirstParagraph"/>
      </w:pPr>
      <w:r>
        <w:t xml:space="preserve">This Marketing Plan positions our Civil Engineer practice not merely as a service provider, but as an essential partner in Houston's infrastructure evolution. As the city accelerates its $60 billion capital improvement program and confronts climate-driven engineering challenges, our hyper-localized approach – deeply integrated with United States Houston's regulatory environment and community needs – creates undeniable competitive advantage. By focusing exclusively on Houston's unique demands through this specialized Marketing Plan, we will capture market share while delivering transformative solutions for the city's most critical projects. The success metrics outlined within this document will be tracked rigorously to ensure continuous adaptation to Houston's rapidly evolving engineering landscape.</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Marketing Plan - Houston, United States</dc:title>
  <dc:creator/>
  <dc:language>en</dc:language>
  <cp:keywords/>
  <dcterms:created xsi:type="dcterms:W3CDTF">2026-07-24T05:50:52Z</dcterms:created>
  <dcterms:modified xsi:type="dcterms:W3CDTF">2026-07-24T05:50:52Z</dcterms:modified>
</cp:coreProperties>
</file>

<file path=docProps/custom.xml><?xml version="1.0" encoding="utf-8"?>
<Properties xmlns="http://schemas.openxmlformats.org/officeDocument/2006/custom-properties" xmlns:vt="http://schemas.openxmlformats.org/officeDocument/2006/docPropsVTypes"/>
</file>