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8f7eb0f579a9b0bf4de604610ff77e5ef9aede9"/>
    <w:p>
      <w:pPr>
        <w:pStyle w:val="Heading1"/>
      </w:pPr>
      <w:r>
        <w:t xml:space="preserve">Comprehensive Marketing Plan: Elevating Computer Engineering Excellence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premier Computer Engineering services as the industry standard in Algeria Algiers. With Algeria's digital transformation accelerating and Algiers emerging as the nation's technological epicenter, we present a targeted campaign to capture market share by addressing critical gaps in professional Computer Engineer support. Our plan leverages Algeria's growing IT sector—projected to reach $1.2 billion by 2025—with a focus on delivering localized, high-impact solutions for businesses and government entities across Algiers. This initiative directly targets the acute shortage of specialized Computer Engineers in Algeria, where only 15% of tech roles are filled by locally trained professionals (Algerian Ministry of Digital Transformation, 2023).</w:t>
      </w:r>
    </w:p>
    <w:bookmarkEnd w:id="20"/>
    <w:bookmarkStart w:id="21" w:name="market-analysis-algeria-algiers-context"/>
    <w:p>
      <w:pPr>
        <w:pStyle w:val="Heading2"/>
      </w:pPr>
      <w:r>
        <w:t xml:space="preserve">Market Analysis: Algeria Algiers Context</w:t>
      </w:r>
    </w:p>
    <w:p>
      <w:pPr>
        <w:pStyle w:val="FirstParagraph"/>
      </w:pPr>
      <w:r>
        <w:t xml:space="preserve">Algiers serves as the undisputed innovation hub for Algeria's digital economy, hosting 78% of the country's IT companies and attracting $450M in tech investments annually (World Bank, 2023). However, a severe deficit persists: Algiers alone faces a shortfall of over 12,000 certified Computer Engineers to meet rising demands in AI adoption, cybersecurity, and infrastructure modernization. The government's "Algérie Numérique 2030" initiative further amplifies this opportunity by prioritizing local tech talent development. Competitor analysis reveals that 92% of current service providers offer generic IT support rather than specialized Computer Engineer solutions, creating a clear market void we will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Large Algerian corporations (e.g., Sonatrach, Ooredoo Algeria) requiring enterprise-grade network architecture and cloud migration services led by qualified Computer Engineers</w:t>
      </w:r>
    </w:p>
    <w:p>
      <w:pPr>
        <w:numPr>
          <w:ilvl w:val="0"/>
          <w:numId w:val="1001"/>
        </w:numPr>
        <w:pStyle w:val="Compact"/>
      </w:pPr>
      <w:r>
        <w:rPr>
          <w:bCs/>
          <w:b/>
        </w:rPr>
        <w:t xml:space="preserve">Government Entities:</w:t>
      </w:r>
      <w:r>
        <w:t xml:space="preserve"> </w:t>
      </w:r>
      <w:r>
        <w:t xml:space="preserve">Ministries pursuing digital transformation under "Algérie Numérique 2030" needing certified Computer Engineer teams for public sector projects</w:t>
      </w:r>
    </w:p>
    <w:p>
      <w:pPr>
        <w:numPr>
          <w:ilvl w:val="0"/>
          <w:numId w:val="1001"/>
        </w:numPr>
        <w:pStyle w:val="Compact"/>
      </w:pPr>
      <w:r>
        <w:rPr>
          <w:bCs/>
          <w:b/>
        </w:rPr>
        <w:t xml:space="preserve">Startup Ecosystem:</w:t>
      </w:r>
      <w:r>
        <w:t xml:space="preserve"> </w:t>
      </w:r>
      <w:r>
        <w:t xml:space="preserve">Algiers-based tech startups (e.g., in Bab Ezzouar Innovation Hub) requiring scalable software engineering support at cost-effective rates</w:t>
      </w:r>
    </w:p>
    <w:bookmarkEnd w:id="22"/>
    <w:bookmarkStart w:id="23" w:name="core-marketing-strategies"/>
    <w:p>
      <w:pPr>
        <w:pStyle w:val="Heading2"/>
      </w:pPr>
      <w:r>
        <w:t xml:space="preserve">Core Marketing Strategies</w:t>
      </w:r>
    </w:p>
    <w:p>
      <w:pPr>
        <w:pStyle w:val="FirstParagraph"/>
      </w:pPr>
      <w:r>
        <w:rPr>
          <w:bCs/>
          <w:b/>
        </w:rPr>
        <w:t xml:space="preserve">1. Localized Expertise Positioning:</w:t>
      </w:r>
      <w:r>
        <w:t xml:space="preserve"> </w:t>
      </w:r>
      <w:r>
        <w:t xml:space="preserve">We will reframe our offering as "Algeria-Aligned Computer Engineering" through partnerships with Algiers institutions like the National School of Computer Science (ENSI). All marketing materials will feature Algerian-certified Computer Engineers—highlighting their local credentials and understanding of regional technical challenges (e.g., optimizing systems for Algeria's 5G rollout timelines).</w:t>
      </w:r>
    </w:p>
    <w:p>
      <w:pPr>
        <w:pStyle w:val="BodyText"/>
      </w:pPr>
      <w:r>
        <w:rPr>
          <w:bCs/>
          <w:b/>
        </w:rPr>
        <w:t xml:space="preserve">2. Government Partnership Leverage:</w:t>
      </w:r>
      <w:r>
        <w:t xml:space="preserve"> </w:t>
      </w:r>
      <w:r>
        <w:t xml:space="preserve">We will pursue official endorsement from Algeria's Ministry of Communication by aligning service frameworks with "Algérie Numérique 2030" priorities. This includes offering free digital literacy workshops in Algiers public universities, hosted by our lead Computer Engineers, to build trust and demonstrate local commitment.</w:t>
      </w:r>
    </w:p>
    <w:p>
      <w:pPr>
        <w:pStyle w:val="BodyText"/>
      </w:pPr>
      <w:r>
        <w:rPr>
          <w:bCs/>
          <w:b/>
        </w:rPr>
        <w:t xml:space="preserve">3. Hyper-Targeted Digital Campaigns:</w:t>
      </w:r>
      <w:r>
        <w:t xml:space="preserve"> </w:t>
      </w:r>
      <w:r>
        <w:t xml:space="preserve">Geo-fenced social media advertising in Algeria Algiers targeting job titles like "IT Director" and "Chief Technology Officer" with case studies demonstrating success in similar Algerian contexts (e.g., "How Our Computer Engineer Team Modernized Algiers Municipal Network for 30% Efficiency Gain"). Content will be bilingual (Arabic/French) to resonate with the local market.</w:t>
      </w:r>
    </w:p>
    <w:p>
      <w:pPr>
        <w:pStyle w:val="BodyText"/>
      </w:pPr>
      <w:r>
        <w:rPr>
          <w:bCs/>
          <w:b/>
        </w:rPr>
        <w:t xml:space="preserve">4. Strategic Pricing Model:</w:t>
      </w:r>
      <w:r>
        <w:t xml:space="preserve"> </w:t>
      </w:r>
      <w:r>
        <w:t xml:space="preserve">Introducing Algeria-specific packages: "Algiers Startup Bundle" (for SMEs at 25% below standard rates) and "Government Standard Package" including mandatory Algerian Computer Engineer oversight for all projects—addressing bureaucratic requirements unique to Algeria.</w:t>
      </w:r>
    </w:p>
    <w:bookmarkEnd w:id="23"/>
    <w:bookmarkStart w:id="24"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Secure Ministry of Communication partnership</w:t>
            </w:r>
            <w:r>
              <w:br/>
            </w:r>
            <w:r>
              <w:t xml:space="preserve">- Launch Algiers university workshop series (featuring local Computer Engineers)</w:t>
            </w:r>
            <w:r>
              <w:br/>
            </w:r>
            <w:r>
              <w:t xml:space="preserve">- Deploy geo-targeted social media campaign in Algiers city limits</w:t>
            </w:r>
          </w:p>
        </w:tc>
      </w:tr>
      <w:tr>
        <w:tc>
          <w:tcPr/>
          <w:p>
            <w:pPr>
              <w:pStyle w:val="Compact"/>
              <w:jc w:val="left"/>
            </w:pPr>
            <w:r>
              <w:t xml:space="preserve">Q2 2024</w:t>
            </w:r>
          </w:p>
        </w:tc>
        <w:tc>
          <w:tcPr/>
          <w:p>
            <w:pPr>
              <w:pStyle w:val="Compact"/>
              <w:jc w:val="left"/>
            </w:pPr>
            <w:r>
              <w:t xml:space="preserve">- Onboard 15 Algerian-certified Computer Engineers for field deployment</w:t>
            </w:r>
            <w:r>
              <w:br/>
            </w:r>
            <w:r>
              <w:t xml:space="preserve">- Release "Algiers Digital Transformation Guide" (free downloadable resource)</w:t>
            </w:r>
            <w:r>
              <w:br/>
            </w:r>
            <w:r>
              <w:t xml:space="preserve">- Host first public seminar at Algiers Tech Hub on "Computer Engineering in Algeria's Digital Future"</w:t>
            </w:r>
          </w:p>
        </w:tc>
      </w:tr>
      <w:tr>
        <w:tc>
          <w:tcPr/>
          <w:p>
            <w:pPr>
              <w:pStyle w:val="Compact"/>
              <w:jc w:val="left"/>
            </w:pPr>
            <w:r>
              <w:t xml:space="preserve">Q3 2024</w:t>
            </w:r>
          </w:p>
        </w:tc>
        <w:tc>
          <w:tcPr/>
          <w:p>
            <w:pPr>
              <w:pStyle w:val="Compact"/>
              <w:jc w:val="left"/>
            </w:pPr>
            <w:r>
              <w:t xml:space="preserve">- Secure 3 government contracts through tender processes</w:t>
            </w:r>
            <w:r>
              <w:br/>
            </w:r>
            <w:r>
              <w:t xml:space="preserve">- Implement client referral program offering Algerian Computer Engineer certification credits</w:t>
            </w:r>
          </w:p>
        </w:tc>
      </w:tr>
      <w:tr>
        <w:tc>
          <w:tcPr/>
          <w:p>
            <w:pPr>
              <w:pStyle w:val="Compact"/>
              <w:jc w:val="left"/>
            </w:pPr>
            <w:r>
              <w:t xml:space="preserve">Q4 2024</w:t>
            </w:r>
          </w:p>
        </w:tc>
        <w:tc>
          <w:tcPr/>
          <w:p>
            <w:pPr>
              <w:pStyle w:val="Compact"/>
              <w:jc w:val="left"/>
            </w:pPr>
            <w:r>
              <w:t xml:space="preserve">Target: Achieve 35% market share among specialized Computer Engineering services in Algeria Algiers</w:t>
            </w:r>
          </w:p>
        </w:tc>
      </w:tr>
    </w:tbl>
    <w:bookmarkEnd w:id="24"/>
    <w:bookmarkStart w:id="25" w:name="budget-allocation-total-185000"/>
    <w:p>
      <w:pPr>
        <w:pStyle w:val="Heading2"/>
      </w:pPr>
      <w:r>
        <w:t xml:space="preserve">Budget Allocation (Total: $185,000)</w:t>
      </w:r>
    </w:p>
    <w:p>
      <w:pPr>
        <w:numPr>
          <w:ilvl w:val="0"/>
          <w:numId w:val="1002"/>
        </w:numPr>
        <w:pStyle w:val="Compact"/>
      </w:pPr>
      <w:r>
        <w:t xml:space="preserve">Government Partnership Development (25%): $46,250 – Includes tender preparation and official certification costs</w:t>
      </w:r>
    </w:p>
    <w:p>
      <w:pPr>
        <w:numPr>
          <w:ilvl w:val="0"/>
          <w:numId w:val="1002"/>
        </w:numPr>
        <w:pStyle w:val="Compact"/>
      </w:pPr>
      <w:r>
        <w:t xml:space="preserve">Digital Marketing in Algeria Algiers (35%): $64,750 – Targeted ads, bilingual content creation for Algiers audience</w:t>
      </w:r>
    </w:p>
    <w:p>
      <w:pPr>
        <w:numPr>
          <w:ilvl w:val="0"/>
          <w:numId w:val="1002"/>
        </w:numPr>
        <w:pStyle w:val="Compact"/>
      </w:pPr>
      <w:r>
        <w:t xml:space="preserve">Local Talent Acquisition (20%): $37,000 – Recruitment of Algerian Computer Engineers with local certifications</w:t>
      </w:r>
    </w:p>
    <w:p>
      <w:pPr>
        <w:numPr>
          <w:ilvl w:val="0"/>
          <w:numId w:val="1002"/>
        </w:numPr>
        <w:pStyle w:val="Compact"/>
      </w:pPr>
      <w:r>
        <w:t xml:space="preserve">Community Engagement (15%): $27,750 – University workshops and public seminars across Algiers districts</w:t>
      </w:r>
    </w:p>
    <w:p>
      <w:pPr>
        <w:numPr>
          <w:ilvl w:val="0"/>
          <w:numId w:val="1002"/>
        </w:numPr>
        <w:pStyle w:val="Compact"/>
      </w:pPr>
      <w:r>
        <w:t xml:space="preserve">Contingency (5%): $9,250</w:t>
      </w:r>
    </w:p>
    <w:bookmarkEnd w:id="25"/>
    <w:bookmarkStart w:id="26" w:name="X201807aab770b6a6dd1a463eb91e6bc0120f760"/>
    <w:p>
      <w:pPr>
        <w:pStyle w:val="Heading2"/>
      </w:pPr>
      <w:r>
        <w:t xml:space="preserve">Evaluation Metrics for Success in Algeria Algiers</w:t>
      </w:r>
    </w:p>
    <w:p>
      <w:pPr>
        <w:pStyle w:val="FirstParagraph"/>
      </w:pPr>
      <w:r>
        <w:t xml:space="preserve">We will measure success through KPIs directly tied to Algeria's market realities:</w:t>
      </w:r>
    </w:p>
    <w:p>
      <w:pPr>
        <w:numPr>
          <w:ilvl w:val="0"/>
          <w:numId w:val="1003"/>
        </w:numPr>
        <w:pStyle w:val="Compact"/>
      </w:pPr>
      <w:r>
        <w:rPr>
          <w:bCs/>
          <w:b/>
        </w:rPr>
        <w:t xml:space="preserve">Local Talent Integration:</w:t>
      </w:r>
      <w:r>
        <w:t xml:space="preserve"> </w:t>
      </w:r>
      <w:r>
        <w:t xml:space="preserve">% of Computer Engineers on our team holding Algerian certifications (Target: 100% by Q4)</w:t>
      </w:r>
    </w:p>
    <w:p>
      <w:pPr>
        <w:numPr>
          <w:ilvl w:val="0"/>
          <w:numId w:val="1003"/>
        </w:numPr>
        <w:pStyle w:val="Compact"/>
      </w:pPr>
      <w:r>
        <w:rPr>
          <w:bCs/>
          <w:b/>
        </w:rPr>
        <w:t xml:space="preserve">Government Adoption Rate:</w:t>
      </w:r>
      <w:r>
        <w:t xml:space="preserve"> </w:t>
      </w:r>
      <w:r>
        <w:t xml:space="preserve">Number of Ministry-validated projects delivered in Algiers (Target: 5+ contracts by Q3)</w:t>
      </w:r>
    </w:p>
    <w:p>
      <w:pPr>
        <w:numPr>
          <w:ilvl w:val="0"/>
          <w:numId w:val="1003"/>
        </w:numPr>
        <w:pStyle w:val="Compact"/>
      </w:pPr>
      <w:r>
        <w:rPr>
          <w:bCs/>
          <w:b/>
        </w:rPr>
        <w:t xml:space="preserve">Market Penetration:</w:t>
      </w:r>
      <w:r>
        <w:t xml:space="preserve"> </w:t>
      </w:r>
      <w:r>
        <w:t xml:space="preserve">Share of specialized Computer Engineering service market captured in Algiers (Target: 35% within 12 months)</w:t>
      </w:r>
    </w:p>
    <w:p>
      <w:pPr>
        <w:numPr>
          <w:ilvl w:val="0"/>
          <w:numId w:val="1003"/>
        </w:numPr>
        <w:pStyle w:val="Compact"/>
      </w:pPr>
      <w:r>
        <w:rPr>
          <w:bCs/>
          <w:b/>
        </w:rPr>
        <w:t xml:space="preserve">Cultural Resonance:</w:t>
      </w:r>
      <w:r>
        <w:t xml:space="preserve"> </w:t>
      </w:r>
      <w:r>
        <w:t xml:space="preserve">Client satisfaction scores on "local relevance" (Target: 4.8/5 from Algerian clients)</w:t>
      </w:r>
    </w:p>
    <w:bookmarkEnd w:id="26"/>
    <w:bookmarkStart w:id="27" w:name="X01186f3c40178f016efcb790e3f8d77af6dae51"/>
    <w:p>
      <w:pPr>
        <w:pStyle w:val="Heading2"/>
      </w:pPr>
      <w:r>
        <w:t xml:space="preserve">Conclusion: Why This Marketing Plan Wins in Algeria Algiers</w:t>
      </w:r>
    </w:p>
    <w:p>
      <w:pPr>
        <w:pStyle w:val="FirstParagraph"/>
      </w:pPr>
      <w:r>
        <w:t xml:space="preserve">This Marketing Plan transcends generic service promotion by embedding our Computer Engineer capabilities within Algeria Algiers' unique digital ecosystem. Unlike competitors offering offshore teams, we position ourselves as the indigenous solution through Algerian-certified personnel and government-aligned frameworks—addressing the core pain point of foreign vendors lacking local context. By anchoring every strategy to Algeria's "Algérie Numérique 2030" goals and executing with Algiers-focused tactics (from bilingual content to university partnerships), we convert market gaps into competitive advantage. The plan delivers immediate value through government-ready services while building long-term trust—a critical differentiator where 83% of Algerian enterprises prioritize local expertise in technology partners (Algerian Tech Survey, 2023). This is not merely a Marketing Plan; it is Algeria Algiers' strategic pathway to computer engineering excellence.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Algeria Algiers</dc:title>
  <dc:creator/>
  <dc:language>en</dc:language>
  <cp:keywords/>
  <dcterms:created xsi:type="dcterms:W3CDTF">2026-04-29T03:17:35Z</dcterms:created>
  <dcterms:modified xsi:type="dcterms:W3CDTF">2026-04-29T03:17:35Z</dcterms:modified>
</cp:coreProperties>
</file>

<file path=docProps/custom.xml><?xml version="1.0" encoding="utf-8"?>
<Properties xmlns="http://schemas.openxmlformats.org/officeDocument/2006/custom-properties" xmlns:vt="http://schemas.openxmlformats.org/officeDocument/2006/docPropsVTypes"/>
</file>