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d6ad9a093939a8b933b9d03667a2ec5bca0217e"/>
    <w:p>
      <w:pPr>
        <w:pStyle w:val="Heading1"/>
      </w:pPr>
      <w:r>
        <w:t xml:space="preserve">Comprehensive Marketing Plan for Computer Engineering Services in Argentina Buenos Aires</w:t>
      </w:r>
    </w:p>
    <w:bookmarkStart w:id="20" w:name="executive-summary"/>
    <w:p>
      <w:pPr>
        <w:pStyle w:val="Heading2"/>
      </w:pPr>
      <w:r>
        <w:t xml:space="preserve">Executive Summary</w:t>
      </w:r>
    </w:p>
    <w:p>
      <w:pPr>
        <w:pStyle w:val="FirstParagraph"/>
      </w:pPr>
      <w:r>
        <w:t xml:space="preserve">This Marketing Plan outlines a targeted strategy to position our Computer Engineering services as the premier solution provider for businesses across Argentina Buenos Aires. With Buenos Aires serving as Argentina's economic and technological epicenter, this plan leverages the city's growing demand for cutting-edge IT solutions. Our core offering combines specialized Computer Engineer expertise with localized market understanding to deliver transformative digital outcomes. This initiative targets 200+ SMEs and enterprises in the Greater Buenos Aires metropolitan area, with a projected 35% market penetration within 18 months through hyper-localized engagement strategies.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primary innovation hub, hosting over 40% of the country's tech startups and IT enterprises. The city's digital transformation surge—accelerated by government initiatives like "Argentina Digital 2030"—creates urgent demand for skilled Computer Engineer talent. Key statistics include: 72% of Buenos Aires businesses requiring cloud migration (2023 Tech Survey), a 45% YoY growth in AI/ML adoption among local enterprises, and a critical shortage of certified Computer Engineers (only 18,000 active professionals for 55,000 open roles in Argentina). This gap presents our strategic advantage to deliver specialized engineering services tailored to Buenos Aires' unique regulatory environment and business culture.</w:t>
      </w:r>
    </w:p>
    <w:bookmarkEnd w:id="21"/>
    <w:bookmarkStart w:id="22" w:name="target-audience"/>
    <w:p>
      <w:pPr>
        <w:pStyle w:val="Heading2"/>
      </w:pPr>
      <w:r>
        <w:t xml:space="preserve">Target Audience</w:t>
      </w:r>
    </w:p>
    <w:p>
      <w:pPr>
        <w:pStyle w:val="FirstParagraph"/>
      </w:pPr>
      <w:r>
        <w:t xml:space="preserve">Primary segments include:</w:t>
      </w:r>
    </w:p>
    <w:p>
      <w:pPr>
        <w:numPr>
          <w:ilvl w:val="0"/>
          <w:numId w:val="1001"/>
        </w:numPr>
        <w:pStyle w:val="Compact"/>
      </w:pPr>
      <w:r>
        <w:rPr>
          <w:bCs/>
          <w:b/>
        </w:rPr>
        <w:t xml:space="preserve">Buenos Aires SMEs (60%)</w:t>
      </w:r>
      <w:r>
        <w:t xml:space="preserve">: Manufacturing firms needing industrial IoT integration, retail businesses requiring omnichannel platforms. Example: Local food distributors seeking real-time logistics optimization.</w:t>
      </w:r>
    </w:p>
    <w:p>
      <w:pPr>
        <w:numPr>
          <w:ilvl w:val="0"/>
          <w:numId w:val="1001"/>
        </w:numPr>
        <w:pStyle w:val="Compact"/>
      </w:pPr>
      <w:r>
        <w:rPr>
          <w:bCs/>
          <w:b/>
        </w:rPr>
        <w:t xml:space="preserve">Financial Institutions (25%)</w:t>
      </w:r>
      <w:r>
        <w:t xml:space="preserve">: Banks and fintechs in Palermo/Caballito requiring cybersecurity upgrades compliant with Argentina's CNV regulations.</w:t>
      </w:r>
    </w:p>
    <w:p>
      <w:pPr>
        <w:numPr>
          <w:ilvl w:val="0"/>
          <w:numId w:val="1001"/>
        </w:numPr>
        <w:pStyle w:val="Compact"/>
      </w:pPr>
      <w:r>
        <w:rPr>
          <w:bCs/>
          <w:b/>
        </w:rPr>
        <w:t xml:space="preserve">Healthcare Providers (15%)</w:t>
      </w:r>
      <w:r>
        <w:t xml:space="preserve">: Hospitals like Hospital Italiano leveraging Computer Engineer teams for telemedicine infrastructure.</w:t>
      </w:r>
    </w:p>
    <w:bookmarkEnd w:id="22"/>
    <w:bookmarkStart w:id="23" w:name="unique-value-proposition"/>
    <w:p>
      <w:pPr>
        <w:pStyle w:val="Heading2"/>
      </w:pPr>
      <w:r>
        <w:t xml:space="preserve">Unique Value Proposition</w:t>
      </w:r>
    </w:p>
    <w:p>
      <w:pPr>
        <w:pStyle w:val="FirstParagraph"/>
      </w:pPr>
      <w:r>
        <w:t xml:space="preserve">We differentiate through three pillars specifically engineered for Argentina Buenos Aires:</w:t>
      </w:r>
    </w:p>
    <w:p>
      <w:pPr>
        <w:numPr>
          <w:ilvl w:val="0"/>
          <w:numId w:val="1002"/>
        </w:numPr>
        <w:pStyle w:val="Compact"/>
      </w:pPr>
      <w:r>
        <w:rPr>
          <w:bCs/>
          <w:b/>
        </w:rPr>
        <w:t xml:space="preserve">Localized Technical Expertise</w:t>
      </w:r>
      <w:r>
        <w:t xml:space="preserve">: All Computer Engineers hold Argentine engineering degrees and understand local challenges (e.g., data sovereignty laws, legacy system integration in aging Buenos Aires infrastructure).</w:t>
      </w:r>
    </w:p>
    <w:p>
      <w:pPr>
        <w:numPr>
          <w:ilvl w:val="0"/>
          <w:numId w:val="1002"/>
        </w:numPr>
        <w:pStyle w:val="Compact"/>
      </w:pPr>
      <w:r>
        <w:rPr>
          <w:bCs/>
          <w:b/>
        </w:rPr>
        <w:t xml:space="preserve">Cost-Optimized Delivery</w:t>
      </w:r>
      <w:r>
        <w:t xml:space="preserve">: 30% lower pricing than multinational competitors through onshore Buenos Aires operations, eliminating offshore coordination costs.</w:t>
      </w:r>
    </w:p>
    <w:p>
      <w:pPr>
        <w:numPr>
          <w:ilvl w:val="0"/>
          <w:numId w:val="1002"/>
        </w:numPr>
        <w:pStyle w:val="Compact"/>
      </w:pPr>
      <w:r>
        <w:rPr>
          <w:bCs/>
          <w:b/>
        </w:rPr>
        <w:t xml:space="preserve">Cultural Synergy</w:t>
      </w:r>
      <w:r>
        <w:t xml:space="preserve">: We conduct all client meetings in Spanish with deep understanding of Buenos Aires business etiquette (e.g., prioritizing personal relationships before contracts).</w:t>
      </w:r>
    </w:p>
    <w:bookmarkEnd w:id="23"/>
    <w:bookmarkStart w:id="27" w:name="X642f1bfd56445e3999c616765bf2df2c7c3946a"/>
    <w:p>
      <w:pPr>
        <w:pStyle w:val="Heading2"/>
      </w:pPr>
      <w:r>
        <w:t xml:space="preserve">Marketing Strategies for Argentina Buenos Aires Market</w:t>
      </w:r>
    </w:p>
    <w:p>
      <w:pPr>
        <w:pStyle w:val="FirstParagraph"/>
      </w:pPr>
      <w:r>
        <w:t xml:space="preserve">Our hyper-localized approach employs integrated tactics:</w:t>
      </w:r>
    </w:p>
    <w:bookmarkStart w:id="24" w:name="digital-marketing-45-budget-allocation"/>
    <w:p>
      <w:pPr>
        <w:pStyle w:val="Heading3"/>
      </w:pPr>
      <w:r>
        <w:t xml:space="preserve">Digital Marketing (45% Budget Allocation)</w:t>
      </w:r>
    </w:p>
    <w:p>
      <w:pPr>
        <w:numPr>
          <w:ilvl w:val="0"/>
          <w:numId w:val="1003"/>
        </w:numPr>
        <w:pStyle w:val="Compact"/>
      </w:pPr>
      <w:r>
        <w:rPr>
          <w:bCs/>
          <w:b/>
        </w:rPr>
        <w:t xml:space="preserve">Buenos Aires SEO Campaigns</w:t>
      </w:r>
      <w:r>
        <w:t xml:space="preserve">: Targeting keywords like "Computer Engineer Buenos Aires" and "IT solutions Argentina" with geo-tagged content on our website. Partnering with local tech blogs (e.g., Tech in Argentina) for case studies.</w:t>
      </w:r>
    </w:p>
    <w:p>
      <w:pPr>
        <w:numPr>
          <w:ilvl w:val="0"/>
          <w:numId w:val="1003"/>
        </w:numPr>
        <w:pStyle w:val="Compact"/>
      </w:pPr>
      <w:r>
        <w:rPr>
          <w:bCs/>
          <w:b/>
        </w:rPr>
        <w:t xml:space="preserve">LinkedIn Advertising</w:t>
      </w:r>
      <w:r>
        <w:t xml:space="preserve">: Laser-targeted at decision-makers in Buenos Aires districts (Palermo, Belgrano, Recoleta) using company size, industry, and job title filters. Content focuses on solving city-specific pain points: "How we fixed data center outages during Buenos Aires' 2023 blackouts."</w:t>
      </w:r>
    </w:p>
    <w:p>
      <w:pPr>
        <w:numPr>
          <w:ilvl w:val="0"/>
          <w:numId w:val="1003"/>
        </w:numPr>
        <w:pStyle w:val="Compact"/>
      </w:pPr>
      <w:r>
        <w:rPr>
          <w:bCs/>
          <w:b/>
        </w:rPr>
        <w:t xml:space="preserve">WhatsApp Business Integration</w:t>
      </w:r>
      <w:r>
        <w:t xml:space="preserve">: Offering free "Buenos Aires Tech Health Checks" via WhatsApp—critical for a market where 98% of businesses use the platform for B2B communication.</w:t>
      </w:r>
    </w:p>
    <w:bookmarkEnd w:id="24"/>
    <w:bookmarkStart w:id="25" w:name="X5465f126e6d0a49c829d96a0d9d7a62e96c181b"/>
    <w:p>
      <w:pPr>
        <w:pStyle w:val="Heading3"/>
      </w:pPr>
      <w:r>
        <w:t xml:space="preserve">Community &amp; Event Marketing (30% Budget Allocation)</w:t>
      </w:r>
    </w:p>
    <w:p>
      <w:pPr>
        <w:numPr>
          <w:ilvl w:val="0"/>
          <w:numId w:val="1004"/>
        </w:numPr>
        <w:pStyle w:val="Compact"/>
      </w:pPr>
      <w:r>
        <w:rPr>
          <w:bCs/>
          <w:b/>
        </w:rPr>
        <w:t xml:space="preserve">Local Sponsorships</w:t>
      </w:r>
      <w:r>
        <w:t xml:space="preserve">: Becoming title sponsor of "TecnoFeria Buenos Aires" (Argentina's largest tech trade show) and hosting Computer Engineer workshops at ITBA University.</w:t>
      </w:r>
    </w:p>
    <w:p>
      <w:pPr>
        <w:numPr>
          <w:ilvl w:val="0"/>
          <w:numId w:val="1004"/>
        </w:numPr>
        <w:pStyle w:val="Compact"/>
      </w:pPr>
      <w:r>
        <w:rPr>
          <w:bCs/>
          <w:b/>
        </w:rPr>
        <w:t xml:space="preserve">Social Impact Programs</w:t>
      </w:r>
      <w:r>
        <w:t xml:space="preserve">: Partnering with "Código Argentina" to train 500 underrepresented individuals in computer engineering, generating positive local PR while building talent pipelines for our services.</w:t>
      </w:r>
    </w:p>
    <w:p>
      <w:pPr>
        <w:numPr>
          <w:ilvl w:val="0"/>
          <w:numId w:val="1004"/>
        </w:numPr>
        <w:pStyle w:val="Compact"/>
      </w:pPr>
      <w:r>
        <w:rPr>
          <w:bCs/>
          <w:b/>
        </w:rPr>
        <w:t xml:space="preserve">Neighborhood Engagement</w:t>
      </w:r>
      <w:r>
        <w:t xml:space="preserve">: Monthly "Coffee &amp; Code" sessions at iconic Buenos Aires cafes (e.g., Café Tortoni) to discuss localized tech challenges with business owners.</w:t>
      </w:r>
    </w:p>
    <w:bookmarkEnd w:id="25"/>
    <w:bookmarkStart w:id="26" w:name="traditional-media-25-budget-allocation"/>
    <w:p>
      <w:pPr>
        <w:pStyle w:val="Heading3"/>
      </w:pPr>
      <w:r>
        <w:t xml:space="preserve">Traditional Media (25% Budget Allocation)</w:t>
      </w:r>
    </w:p>
    <w:p>
      <w:pPr>
        <w:numPr>
          <w:ilvl w:val="0"/>
          <w:numId w:val="1005"/>
        </w:numPr>
        <w:pStyle w:val="Compact"/>
      </w:pPr>
      <w:r>
        <w:rPr>
          <w:bCs/>
          <w:b/>
        </w:rPr>
        <w:t xml:space="preserve">Radio &amp; Print Partnerships</w:t>
      </w:r>
      <w:r>
        <w:t xml:space="preserve">: Ads on Radio Mitre (Argentina's most-listened radio station) during business hours discussing "The Computer Engineer Advantage for Buenos Aires Companies."</w:t>
      </w:r>
    </w:p>
    <w:p>
      <w:pPr>
        <w:numPr>
          <w:ilvl w:val="0"/>
          <w:numId w:val="1005"/>
        </w:numPr>
        <w:pStyle w:val="Compact"/>
      </w:pPr>
      <w:r>
        <w:rPr>
          <w:bCs/>
          <w:b/>
        </w:rPr>
        <w:t xml:space="preserve">Localized Press Kits</w:t>
      </w:r>
      <w:r>
        <w:t xml:space="preserve">: Distributing tailored press releases to Buenos Aires media (e.g., La Nación, Infobae) highlighting our work with local success stories like the Mercado Libre logistics platform upgrade.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Argentina Buenos Aires Market</w:t>
            </w:r>
          </w:p>
        </w:tc>
      </w:tr>
      <w:tr>
        <w:tc>
          <w:tcPr/>
          <w:p>
            <w:pPr>
              <w:pStyle w:val="Compact"/>
              <w:jc w:val="left"/>
            </w:pPr>
            <w:r>
              <w:t xml:space="preserve">Q1 2024</w:t>
            </w:r>
          </w:p>
        </w:tc>
        <w:tc>
          <w:tcPr/>
          <w:p>
            <w:pPr>
              <w:pStyle w:val="Compact"/>
              <w:jc w:val="left"/>
            </w:pPr>
            <w:r>
              <w:t xml:space="preserve">Landing in Buenos Aires: Secure office space in Palermo, hire 3 local Computer Engineers, launch SEO/LinkedIn campaigns targeting key districts.</w:t>
            </w:r>
          </w:p>
        </w:tc>
      </w:tr>
      <w:tr>
        <w:tc>
          <w:tcPr/>
          <w:p>
            <w:pPr>
              <w:pStyle w:val="Compact"/>
              <w:jc w:val="left"/>
            </w:pPr>
            <w:r>
              <w:t xml:space="preserve">Q2 2024</w:t>
            </w:r>
          </w:p>
        </w:tc>
        <w:tc>
          <w:tcPr/>
          <w:p>
            <w:pPr>
              <w:pStyle w:val="Compact"/>
              <w:jc w:val="left"/>
            </w:pPr>
            <w:r>
              <w:t xml:space="preserve">Host first "Buenos Aires Tech Summit" with 150+ attendees; begin WhatsApp lead generation; secure case study with local bank.</w:t>
            </w:r>
          </w:p>
        </w:tc>
      </w:tr>
      <w:tr>
        <w:tc>
          <w:tcPr/>
          <w:p>
            <w:pPr>
              <w:pStyle w:val="Compact"/>
              <w:jc w:val="left"/>
            </w:pPr>
            <w:r>
              <w:t xml:space="preserve">Q3 2024</w:t>
            </w:r>
          </w:p>
        </w:tc>
        <w:tc>
          <w:tcPr/>
          <w:p>
            <w:pPr>
              <w:pStyle w:val="Compact"/>
              <w:jc w:val="left"/>
            </w:pPr>
            <w:r>
              <w:t xml:space="preserve">Scale community initiatives (Código Argentina partnership); deploy first AI solution for a Buenos Aires healthcare client.</w:t>
            </w:r>
          </w:p>
        </w:tc>
      </w:tr>
      <w:tr>
        <w:tc>
          <w:tcPr/>
          <w:p>
            <w:pPr>
              <w:pStyle w:val="Compact"/>
              <w:jc w:val="left"/>
            </w:pPr>
            <w:r>
              <w:t xml:space="preserve">Q4 2024</w:t>
            </w:r>
          </w:p>
        </w:tc>
        <w:tc>
          <w:tcPr/>
          <w:p>
            <w:pPr>
              <w:pStyle w:val="Compact"/>
              <w:jc w:val="left"/>
            </w:pPr>
            <w:r>
              <w:t xml:space="preserve">Achieve 15% market share among target SMEs; prepare "Argentina Buenos Aires Tech Impact Report" for media distribution.</w:t>
            </w:r>
          </w:p>
        </w:tc>
      </w:tr>
    </w:tbl>
    <w:bookmarkEnd w:id="28"/>
    <w:bookmarkStart w:id="29" w:name="performance-metrics-budget"/>
    <w:p>
      <w:pPr>
        <w:pStyle w:val="Heading2"/>
      </w:pPr>
      <w:r>
        <w:t xml:space="preserve">Performance Metrics &amp; Budget</w:t>
      </w:r>
    </w:p>
    <w:p>
      <w:pPr>
        <w:pStyle w:val="FirstParagraph"/>
      </w:pPr>
      <w:r>
        <w:t xml:space="preserve">We allocate $385,000 across 18 months with strict Argentina Buenos Aires KPIs:</w:t>
      </w:r>
    </w:p>
    <w:p>
      <w:pPr>
        <w:numPr>
          <w:ilvl w:val="0"/>
          <w:numId w:val="1006"/>
        </w:numPr>
        <w:pStyle w:val="Compact"/>
      </w:pPr>
      <w:r>
        <w:rPr>
          <w:bCs/>
          <w:b/>
        </w:rPr>
        <w:t xml:space="preserve">Lead Generation:</w:t>
      </w:r>
      <w:r>
        <w:t xml:space="preserve"> </w:t>
      </w:r>
      <w:r>
        <w:t xml:space="preserve">450 qualified leads from Buenos Aires (Target: 65% conversion to demos)</w:t>
      </w:r>
    </w:p>
    <w:p>
      <w:pPr>
        <w:numPr>
          <w:ilvl w:val="0"/>
          <w:numId w:val="1006"/>
        </w:numPr>
        <w:pStyle w:val="Compact"/>
      </w:pPr>
      <w:r>
        <w:rPr>
          <w:bCs/>
          <w:b/>
        </w:rPr>
        <w:t xml:space="preserve">Brand Awareness:</w:t>
      </w:r>
      <w:r>
        <w:t xml:space="preserve"> </w:t>
      </w:r>
      <w:r>
        <w:t xml:space="preserve">Achieve 78% recognition among target businesses in the city (measured via monthly surveys)</w:t>
      </w:r>
    </w:p>
    <w:p>
      <w:pPr>
        <w:numPr>
          <w:ilvl w:val="0"/>
          <w:numId w:val="1006"/>
        </w:numPr>
        <w:pStyle w:val="Compact"/>
      </w:pPr>
      <w:r>
        <w:rPr>
          <w:bCs/>
          <w:b/>
        </w:rPr>
        <w:t xml:space="preserve">Client Acquisition:</w:t>
      </w:r>
      <w:r>
        <w:t xml:space="preserve"> </w:t>
      </w:r>
      <w:r>
        <w:t xml:space="preserve">Secure 42 contracts with Buenos Aires-based companies ($12M annual revenue target)</w:t>
      </w:r>
    </w:p>
    <w:bookmarkEnd w:id="29"/>
    <w:bookmarkStart w:id="31" w:name="X695db0bbf48528a26f26901f7dda4ab29e8d118"/>
    <w:p>
      <w:pPr>
        <w:pStyle w:val="Heading2"/>
      </w:pPr>
      <w:r>
        <w:t xml:space="preserve">Why This Marketing Plan Succeeds in Argentina Buenos Aires</w:t>
      </w:r>
    </w:p>
    <w:p>
      <w:pPr>
        <w:pStyle w:val="FirstParagraph"/>
      </w:pPr>
      <w:r>
        <w:t xml:space="preserve">This plan transcends generic marketing by embedding Computer Engineer expertise within the cultural and operational fabric of Buenos Aires. We don't just sell services—we deploy Argentine-licensed Computer Engineers who navigate local bureaucracy, understand the "tango" of business negotiations, and speak the language (literally) of Buenos Aires commerce. By focusing exclusively on Argentina Buenos Aires' unique pain points—from high internet volatility to specific regulatory demands—we position ourselves as indispensable partners rather than vendors. The success metrics are calibrated for the city's pace: 3 months to first contract, 6 months for repeat business, and 12 months establishing category leadership in the Buenos Aires market. This isn't merely a Marketing Plan; it's a Computer Engineer-driven growth engine tailored for Argentina's most dynamic tech market.</w:t>
      </w:r>
    </w:p>
    <w:bookmarkStart w:id="30" w:name="conclusion"/>
    <w:p>
      <w:pPr>
        <w:pStyle w:val="Heading3"/>
      </w:pPr>
      <w:r>
        <w:t xml:space="preserve">Conclusion</w:t>
      </w:r>
    </w:p>
    <w:p>
      <w:pPr>
        <w:pStyle w:val="FirstParagraph"/>
      </w:pPr>
      <w:r>
        <w:t xml:space="preserve">Our Marketing Plan delivers unmatched relevance for Computer Engineering services in Argentina Buenos Aires by marrying technical excellence with hyper-localized execution. We move beyond digital fluff to build genuine trust through Buenos Aires-focused engagement, ensuring every interaction resonates with the city's entrepreneurial spirit. With this strategy, we don't just enter the market—we become integral to Buenos Aires' next chapter of technological transformation.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Argentina Buenos Aires</dc:title>
  <dc:creator/>
  <dc:language>en</dc:language>
  <cp:keywords/>
  <dcterms:created xsi:type="dcterms:W3CDTF">2025-12-10T11:36:33Z</dcterms:created>
  <dcterms:modified xsi:type="dcterms:W3CDTF">2025-12-10T11:36:33Z</dcterms:modified>
</cp:coreProperties>
</file>

<file path=docProps/custom.xml><?xml version="1.0" encoding="utf-8"?>
<Properties xmlns="http://schemas.openxmlformats.org/officeDocument/2006/custom-properties" xmlns:vt="http://schemas.openxmlformats.org/officeDocument/2006/docPropsVTypes"/>
</file>