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7" w:name="X0de1be0ac9100251a032387cedd325b36acbc71"/>
    <w:p>
      <w:pPr>
        <w:pStyle w:val="Heading1"/>
      </w:pPr>
      <w:r>
        <w:t xml:space="preserve">Comprehensive Marketing Plan for Premium Computer Engineering Services in Argentina Córdoba</w:t>
      </w:r>
    </w:p>
    <w:bookmarkStart w:id="20" w:name="executive-summary"/>
    <w:p>
      <w:pPr>
        <w:pStyle w:val="Heading2"/>
      </w:pPr>
      <w:r>
        <w:t xml:space="preserve">Executive Summary</w:t>
      </w:r>
    </w:p>
    <w:p>
      <w:pPr>
        <w:pStyle w:val="FirstParagraph"/>
      </w:pPr>
      <w:r>
        <w:t xml:space="preserve">This Marketing Plan outlines a strategic roadmap to establish and grow "Córdoba Tech Solutions," a premier computer engineering service provider targeting businesses across Argentina Córdoba. Leveraging Córdoba's booming tech ecosystem, we will position our firm as the go-to partner for innovative IT infrastructure, software development, and cybersecurity solutions. With 78% of Córdoba-based SMEs planning digital transformation initiatives in 2024 (Córdoba Chamber of Commerce), this plan capitalizes on high demand for specialized computer engineering expertise. We project a 35% market share capture within three years through hyper-localized strategies, targeting the city's unique economic landscape.</w:t>
      </w:r>
    </w:p>
    <w:bookmarkEnd w:id="20"/>
    <w:bookmarkStart w:id="21" w:name="Xc5ffac89190bac86d9c8befab9603a36fcb3b1e"/>
    <w:p>
      <w:pPr>
        <w:pStyle w:val="Heading2"/>
      </w:pPr>
      <w:r>
        <w:t xml:space="preserve">Market Analysis: Argentina Córdoba Context</w:t>
      </w:r>
    </w:p>
    <w:p>
      <w:pPr>
        <w:pStyle w:val="FirstParagraph"/>
      </w:pPr>
      <w:r>
        <w:t xml:space="preserve">Córdoba represents Argentina's second-largest tech hub after Buenos Aires, home to over 180 technology companies and 45% of the country's IT graduates (UNC University Data). The region's economy is diversifying beyond manufacturing with a 22% CAGR in tech startups since 2020. However, significant gaps persist: only 31% of Córdoba businesses utilize advanced computer engineering solutions due to fragmented local service providers. Our analysis reveals three critical opportunities:</w:t>
      </w:r>
    </w:p>
    <w:p>
      <w:pPr>
        <w:numPr>
          <w:ilvl w:val="0"/>
          <w:numId w:val="1001"/>
        </w:numPr>
        <w:pStyle w:val="Compact"/>
      </w:pPr>
      <w:r>
        <w:rPr>
          <w:bCs/>
          <w:b/>
        </w:rPr>
        <w:t xml:space="preserve">University Synergy</w:t>
      </w:r>
      <w:r>
        <w:t xml:space="preserve">: Proximity to Universidad Nacional de Córdoba (UNC) creates talent pipelines and R&amp;D partnerships.</w:t>
      </w:r>
    </w:p>
    <w:p>
      <w:pPr>
        <w:numPr>
          <w:ilvl w:val="0"/>
          <w:numId w:val="1001"/>
        </w:numPr>
        <w:pStyle w:val="Compact"/>
      </w:pPr>
      <w:r>
        <w:rPr>
          <w:bCs/>
          <w:b/>
        </w:rPr>
        <w:t xml:space="preserve">Industrial Demand</w:t>
      </w:r>
      <w:r>
        <w:t xml:space="preserve">: Automotive, agriculture, and energy sectors require IoT integration – a $12M market in Córdoba alone.</w:t>
      </w:r>
    </w:p>
    <w:p>
      <w:pPr>
        <w:numPr>
          <w:ilvl w:val="0"/>
          <w:numId w:val="1001"/>
        </w:numPr>
        <w:pStyle w:val="Compact"/>
      </w:pPr>
      <w:r>
        <w:rPr>
          <w:bCs/>
          <w:b/>
        </w:rPr>
        <w:t xml:space="preserve">Government Initiatives</w:t>
      </w:r>
      <w:r>
        <w:t xml:space="preserve">: Provincial "Córdoba Digital" program offers 30% tax incentives for tech adoption.</w:t>
      </w:r>
    </w:p>
    <w:bookmarkEnd w:id="21"/>
    <w:bookmarkStart w:id="25" w:name="target-audience-segmentation"/>
    <w:p>
      <w:pPr>
        <w:pStyle w:val="Heading2"/>
      </w:pPr>
      <w:r>
        <w:t xml:space="preserve">Target Audience Segmentation</w:t>
      </w:r>
    </w:p>
    <w:p>
      <w:pPr>
        <w:pStyle w:val="FirstParagraph"/>
      </w:pPr>
      <w:r>
        <w:t xml:space="preserve">We focus on three high-value segments within Argentina Córdoba:</w:t>
      </w:r>
    </w:p>
    <w:bookmarkStart w:id="22" w:name="Xad3b45f06372e28b1b5b101b5cffd97f406b10d"/>
    <w:p>
      <w:pPr>
        <w:pStyle w:val="Heading3"/>
      </w:pPr>
      <w:r>
        <w:t xml:space="preserve">1. Mid-Sized Manufacturing Firms (45% of target)</w:t>
      </w:r>
    </w:p>
    <w:p>
      <w:pPr>
        <w:pStyle w:val="FirstParagraph"/>
      </w:pPr>
      <w:r>
        <w:t xml:space="preserve">Córdoba's industrial corridor needs computer engineers for smart factory implementations. Example: Local automotive supplier seeking predictive maintenance systems.</w:t>
      </w:r>
    </w:p>
    <w:bookmarkEnd w:id="22"/>
    <w:bookmarkStart w:id="23" w:name="agri-tech-startups-30-of-target"/>
    <w:p>
      <w:pPr>
        <w:pStyle w:val="Heading3"/>
      </w:pPr>
      <w:r>
        <w:t xml:space="preserve">2. Agri-Tech Startups (30% of target)</w:t>
      </w:r>
    </w:p>
    <w:p>
      <w:pPr>
        <w:pStyle w:val="FirstParagraph"/>
      </w:pPr>
      <w:r>
        <w:t xml:space="preserve">With 28% of Córdoba's GDP tied to agriculture, startups require custom software for precision farming. Our drone-based crop analysis solution targets this niche.</w:t>
      </w:r>
    </w:p>
    <w:bookmarkEnd w:id="23"/>
    <w:bookmarkStart w:id="24" w:name="X9f7c56b9f373deabb70e1546d1c3ef71721ddb5"/>
    <w:p>
      <w:pPr>
        <w:pStyle w:val="Heading3"/>
      </w:pPr>
      <w:r>
        <w:t xml:space="preserve">3. Municipal Government Projects (25% of target)</w:t>
      </w:r>
    </w:p>
    <w:p>
      <w:pPr>
        <w:pStyle w:val="FirstParagraph"/>
      </w:pPr>
      <w:r>
        <w:t xml:space="preserve">Córdoba City Council's "Smart Municipality" initiative requires computer engineers for public Wi-Fi expansion and waste management IoT systems.</w:t>
      </w:r>
    </w:p>
    <w:bookmarkEnd w:id="24"/>
    <w:bookmarkEnd w:id="25"/>
    <w:bookmarkStart w:id="26" w:name="marketing-objectives"/>
    <w:p>
      <w:pPr>
        <w:pStyle w:val="Heading2"/>
      </w:pPr>
      <w:r>
        <w:t xml:space="preserve">Marketing Objectives</w:t>
      </w:r>
    </w:p>
    <w:p>
      <w:pPr>
        <w:numPr>
          <w:ilvl w:val="0"/>
          <w:numId w:val="1002"/>
        </w:numPr>
        <w:pStyle w:val="Compact"/>
      </w:pPr>
      <w:r>
        <w:t xml:space="preserve">Achieve 15% brand recognition among Córdoba business owners within 18 months (measured via local surveys).</w:t>
      </w:r>
    </w:p>
    <w:bookmarkEnd w:id="26"/>
    <w:bookmarkStart w:id="31" w:name="strategic-marketing-tactics"/>
    <w:p>
      <w:pPr>
        <w:pStyle w:val="Heading2"/>
      </w:pPr>
      <w:r>
        <w:t xml:space="preserve">Strategic Marketing Tactics</w:t>
      </w:r>
    </w:p>
    <w:bookmarkStart w:id="27" w:name="hyper-local-digital-campaigns"/>
    <w:p>
      <w:pPr>
        <w:pStyle w:val="Heading3"/>
      </w:pPr>
      <w:r>
        <w:t xml:space="preserve">Hyper-Local Digital Campaigns</w:t>
      </w:r>
    </w:p>
    <w:p>
      <w:pPr>
        <w:pStyle w:val="FirstParagraph"/>
      </w:pPr>
      <w:r>
        <w:t xml:space="preserve">We deploy Facebook/Instagram ads targeting professionals in Córdoba city, Rosario, and Villa María with geo-fenced content. Example: "How Computer Engineers Revolutionized Pampas Agro's Harvest Yield" (featuring a local success story). Content will be bilingual Spanish/English to serve multinational clients operating in Argentina Córdoba.</w:t>
      </w:r>
    </w:p>
    <w:bookmarkEnd w:id="27"/>
    <w:bookmarkStart w:id="28" w:name="university-partnership-ecosystem"/>
    <w:p>
      <w:pPr>
        <w:pStyle w:val="Heading3"/>
      </w:pPr>
      <w:r>
        <w:t xml:space="preserve">University Partnership Ecosystem</w:t>
      </w:r>
    </w:p>
    <w:p>
      <w:pPr>
        <w:pStyle w:val="FirstParagraph"/>
      </w:pPr>
      <w:r>
        <w:t xml:space="preserve">Forge exclusive partnerships with UNC's Computer Engineering School for:</w:t>
      </w:r>
    </w:p>
    <w:p>
      <w:pPr>
        <w:numPr>
          <w:ilvl w:val="0"/>
          <w:numId w:val="1003"/>
        </w:numPr>
        <w:pStyle w:val="Compact"/>
      </w:pPr>
      <w:r>
        <w:t xml:space="preserve">Internship programs for students (reducing our recruitment costs by 40%)</w:t>
      </w:r>
    </w:p>
    <w:p>
      <w:pPr>
        <w:numPr>
          <w:ilvl w:val="0"/>
          <w:numId w:val="1003"/>
        </w:numPr>
        <w:pStyle w:val="Compact"/>
      </w:pPr>
      <w:r>
        <w:t xml:space="preserve">Sponsored hackathons with prizes from Córdoba Tech Solutions</w:t>
      </w:r>
    </w:p>
    <w:p>
      <w:pPr>
        <w:numPr>
          <w:ilvl w:val="0"/>
          <w:numId w:val="1003"/>
        </w:numPr>
        <w:pStyle w:val="Compact"/>
      </w:pPr>
      <w:r>
        <w:t xml:space="preserve">Certification programs: "Córdoba Certified Computer Engineer" credential</w:t>
      </w:r>
    </w:p>
    <w:bookmarkEnd w:id="28"/>
    <w:bookmarkStart w:id="29" w:name="government-engagement-strategy"/>
    <w:p>
      <w:pPr>
        <w:pStyle w:val="Heading3"/>
      </w:pPr>
      <w:r>
        <w:t xml:space="preserve">Government Engagement Strategy</w:t>
      </w:r>
    </w:p>
    <w:p>
      <w:pPr>
        <w:pStyle w:val="FirstParagraph"/>
      </w:pPr>
      <w:r>
        <w:t xml:space="preserve">Directly participate in the "Córdoba Digital" tender process by submitting proposals for municipal projects. Our computer engineers will co-develop solutions with city planners, ensuring alignment with provincial tech priorities.</w:t>
      </w:r>
    </w:p>
    <w:bookmarkEnd w:id="29"/>
    <w:bookmarkStart w:id="30" w:name="in-person-community-building"/>
    <w:p>
      <w:pPr>
        <w:pStyle w:val="Heading3"/>
      </w:pPr>
      <w:r>
        <w:t xml:space="preserve">In-Person Community Building</w:t>
      </w:r>
    </w:p>
    <w:p>
      <w:pPr>
        <w:pStyle w:val="FirstParagraph"/>
      </w:pPr>
      <w:r>
        <w:t xml:space="preserve">Host quarterly "Tech Talks" at Mercado de las Flores (Córdoba's cultural hub), featuring local computer engineers discussing regional challenges. These events include free 1:1 consultations to capture leads in Argentina Córdoba's business community.</w:t>
      </w:r>
    </w:p>
    <w:bookmarkEnd w:id="30"/>
    <w:bookmarkEnd w:id="31"/>
    <w:bookmarkStart w:id="32" w:name="budget-allocation-year-1"/>
    <w:p>
      <w:pPr>
        <w:pStyle w:val="Heading2"/>
      </w:pPr>
      <w:r>
        <w:t xml:space="preserve">Budget Allocation (Year 1)</w:t>
      </w:r>
    </w:p>
    <w:p>
      <w:pPr>
        <w:pStyle w:val="FirstParagraph"/>
      </w:pPr>
      <w:r>
        <w:t xml:space="preserve">Activity</w:t>
      </w:r>
    </w:p>
    <w:p>
      <w:pPr>
        <w:pStyle w:val="BodyText"/>
      </w:pPr>
      <w:r>
        <w:t xml:space="preserve">Allocation</w:t>
      </w:r>
    </w:p>
    <w:p>
      <w:pPr>
        <w:pStyle w:val="BodyText"/>
      </w:pPr>
      <w:r>
        <w:t xml:space="preserve">Target Impact</w:t>
      </w:r>
    </w:p>
    <w:p>
      <w:pPr>
        <w:pStyle w:val="BodyText"/>
      </w:pPr>
      <w:r>
        <w:t xml:space="preserve">Digital Marketing (Social Ads, SEO)</w:t>
      </w:r>
    </w:p>
    <w:p>
      <w:pPr>
        <w:pStyle w:val="BodyText"/>
      </w:pPr>
      <w:r>
        <w:t xml:space="preserve">$28,500</w:t>
      </w:r>
    </w:p>
    <w:p>
      <w:pPr>
        <w:pStyle w:val="BodyText"/>
      </w:pPr>
      <w:r>
        <w:t xml:space="preserve">45% lead generation from target segments</w:t>
      </w:r>
    </w:p>
    <w:p>
      <w:pPr>
        <w:pStyle w:val="BodyText"/>
      </w:pPr>
      <w:r>
        <w:t xml:space="preserve">University Partnerships</w:t>
      </w:r>
    </w:p>
    <w:p>
      <w:pPr>
        <w:pStyle w:val="BodyText"/>
      </w:pPr>
      <w:r>
        <w:t xml:space="preserve">$15,200</w:t>
      </w:r>
    </w:p>
    <w:p>
      <w:pPr>
        <w:pStyle w:val="BodyText"/>
      </w:pPr>
      <w:r>
        <w:t xml:space="preserve">35+ student talent pipeline; 2 R&amp;D projects</w:t>
      </w:r>
    </w:p>
    <w:p>
      <w:pPr>
        <w:pStyle w:val="BodyText"/>
      </w:pPr>
      <w:r>
        <w:t xml:space="preserve">Government Tender Participation</w:t>
      </w:r>
    </w:p>
    <w:p>
      <w:pPr>
        <w:pStyle w:val="BodyText"/>
      </w:pPr>
      <w:r>
        <w:t xml:space="preserve">$18,700</w:t>
      </w:r>
    </w:p>
    <w:p>
      <w:pPr>
        <w:pStyle w:val="BodyText"/>
      </w:pPr>
      <w:r>
        <w:t xml:space="preserve">Win 3 municipal contracts ($45K revenue)</w:t>
      </w:r>
    </w:p>
    <w:p>
      <w:pPr>
        <w:pStyle w:val="BodyText"/>
      </w:pPr>
      <w:r>
        <w:t xml:space="preserve">In-Person Events (Córdoba Tech Talks)</w:t>
      </w:r>
    </w:p>
    <w:p>
      <w:pPr>
        <w:pStyle w:val="BodyText"/>
      </w:pPr>
      <w:r>
        <w:t xml:space="preserve">$9,600</w:t>
      </w:r>
    </w:p>
    <w:p>
      <w:pPr>
        <w:pStyle w:val="BodyText"/>
      </w:pPr>
      <w:r>
        <w:t xml:space="preserve">25+ qualified leads/event; 80% attendance rate</w:t>
      </w:r>
    </w:p>
    <w:bookmarkEnd w:id="32"/>
    <w:bookmarkStart w:id="33" w:name="implementation-timeline"/>
    <w:p>
      <w:pPr>
        <w:pStyle w:val="Heading2"/>
      </w:pPr>
      <w:r>
        <w:t xml:space="preserve">Implementation Timeline</w:t>
      </w:r>
    </w:p>
    <w:p>
      <w:pPr>
        <w:pStyle w:val="FirstParagraph"/>
      </w:pPr>
      <w:r>
        <w:rPr>
          <w:bCs/>
          <w:b/>
        </w:rPr>
        <w:t xml:space="preserve">Months 1-3:</w:t>
      </w:r>
      <w:r>
        <w:t xml:space="preserve"> </w:t>
      </w:r>
      <w:r>
        <w:t xml:space="preserve">Finalize university partnerships and launch digital campaigns. Target: Secure first manufacturing client in Córdoba.</w:t>
      </w:r>
    </w:p>
    <w:p>
      <w:pPr>
        <w:pStyle w:val="BodyText"/>
      </w:pPr>
      <w:r>
        <w:rPr>
          <w:bCs/>
          <w:b/>
        </w:rPr>
        <w:t xml:space="preserve">Months 4-6:</w:t>
      </w:r>
      <w:r>
        <w:t xml:space="preserve"> </w:t>
      </w:r>
      <w:r>
        <w:t xml:space="preserve">Host inaugural Tech Talk event; submit first municipal tender proposal. Target: 15% brand awareness in target audience.</w:t>
      </w:r>
    </w:p>
    <w:p>
      <w:pPr>
        <w:pStyle w:val="BodyText"/>
      </w:pPr>
      <w:r>
        <w:rPr>
          <w:bCs/>
          <w:b/>
        </w:rPr>
        <w:t xml:space="preserve">Months 7-12:</w:t>
      </w:r>
      <w:r>
        <w:t xml:space="preserve"> </w:t>
      </w:r>
      <w:r>
        <w:t xml:space="preserve">Scale university talent acquisition; execute two Agri-Tech startup projects. Target: $250K revenue and 30 enterprise clients.</w:t>
      </w:r>
    </w:p>
    <w:bookmarkEnd w:id="33"/>
    <w:bookmarkStart w:id="34" w:name="evaluation-metrics"/>
    <w:p>
      <w:pPr>
        <w:pStyle w:val="Heading2"/>
      </w:pPr>
      <w:r>
        <w:t xml:space="preserve">Evaluation Metrics</w:t>
      </w:r>
    </w:p>
    <w:p>
      <w:pPr>
        <w:pStyle w:val="FirstParagraph"/>
      </w:pPr>
      <w:r>
        <w:t xml:space="preserve">We measure success through Argentina Córdoba-specific KPIs:</w:t>
      </w:r>
    </w:p>
    <w:p>
      <w:pPr>
        <w:numPr>
          <w:ilvl w:val="0"/>
          <w:numId w:val="1004"/>
        </w:numPr>
        <w:pStyle w:val="Compact"/>
      </w:pPr>
      <w:r>
        <w:rPr>
          <w:bCs/>
          <w:b/>
        </w:rPr>
        <w:t xml:space="preserve">Local Market Penetration:</w:t>
      </w:r>
      <w:r>
        <w:t xml:space="preserve"> </w:t>
      </w:r>
      <w:r>
        <w:t xml:space="preserve">% of target businesses using our services (Goal: 15% by Year 1)</w:t>
      </w:r>
    </w:p>
    <w:p>
      <w:pPr>
        <w:numPr>
          <w:ilvl w:val="0"/>
          <w:numId w:val="1004"/>
        </w:numPr>
        <w:pStyle w:val="Compact"/>
      </w:pPr>
      <w:r>
        <w:rPr>
          <w:bCs/>
          <w:b/>
        </w:rPr>
        <w:t xml:space="preserve">University Impact:</w:t>
      </w:r>
      <w:r>
        <w:t xml:space="preserve"> </w:t>
      </w:r>
      <w:r>
        <w:t xml:space="preserve"># of UNC students hired as junior computer engineers (Goal: 20+ by Year 2)</w:t>
      </w:r>
    </w:p>
    <w:p>
      <w:pPr>
        <w:numPr>
          <w:ilvl w:val="0"/>
          <w:numId w:val="1004"/>
        </w:numPr>
        <w:pStyle w:val="Compact"/>
      </w:pPr>
      <w:r>
        <w:rPr>
          <w:bCs/>
          <w:b/>
        </w:rPr>
        <w:t xml:space="preserve">Government Success Rate:</w:t>
      </w:r>
      <w:r>
        <w:t xml:space="preserve"> </w:t>
      </w:r>
      <w:r>
        <w:t xml:space="preserve">Municipal project win rate (Goal: 40% tender success)</w:t>
      </w:r>
    </w:p>
    <w:p>
      <w:pPr>
        <w:numPr>
          <w:ilvl w:val="0"/>
          <w:numId w:val="1004"/>
        </w:numPr>
        <w:pStyle w:val="Compact"/>
      </w:pPr>
      <w:r>
        <w:rPr>
          <w:bCs/>
          <w:b/>
        </w:rPr>
        <w:t xml:space="preserve">Córdoba Brand Health:</w:t>
      </w:r>
      <w:r>
        <w:t xml:space="preserve"> </w:t>
      </w:r>
      <w:r>
        <w:t xml:space="preserve">Net Promoter Score among local clients (Goal: +55 by Year 1)</w:t>
      </w:r>
    </w:p>
    <w:bookmarkEnd w:id="34"/>
    <w:bookmarkStart w:id="35" w:name="X95c7746fa6d0ce5dc5e7bae3f40a98ec751af39"/>
    <w:p>
      <w:pPr>
        <w:pStyle w:val="Heading2"/>
      </w:pPr>
      <w:r>
        <w:t xml:space="preserve">Competitive Differentiation in Argentina Córdoba</w:t>
      </w:r>
    </w:p>
    <w:p>
      <w:pPr>
        <w:pStyle w:val="FirstParagraph"/>
      </w:pPr>
      <w:r>
        <w:t xml:space="preserve">While competitors offer generic IT services, our Marketing Plan centers on the unique value of a specialized Computer Engineer operating within Córdoba's ecosystem. Unlike Buenos Aires-based firms, we:</w:t>
      </w:r>
    </w:p>
    <w:p>
      <w:pPr>
        <w:numPr>
          <w:ilvl w:val="0"/>
          <w:numId w:val="1005"/>
        </w:numPr>
        <w:pStyle w:val="Compact"/>
      </w:pPr>
      <w:r>
        <w:t xml:space="preserve">Understand regional regulations and business culture (e.g., Argentinean data privacy laws)</w:t>
      </w:r>
    </w:p>
    <w:p>
      <w:pPr>
        <w:numPr>
          <w:ilvl w:val="0"/>
          <w:numId w:val="1005"/>
        </w:numPr>
        <w:pStyle w:val="Compact"/>
      </w:pPr>
      <w:r>
        <w:t xml:space="preserve">Provide same-day support for Córdoba clients due to local office presence</w:t>
      </w:r>
    </w:p>
    <w:p>
      <w:pPr>
        <w:numPr>
          <w:ilvl w:val="0"/>
          <w:numId w:val="1005"/>
        </w:numPr>
        <w:pStyle w:val="Compact"/>
      </w:pPr>
      <w:r>
        <w:t xml:space="preserve">Offer solutions co-designed with UNC faculty – a differentiator in Argentina's tech market</w:t>
      </w:r>
    </w:p>
    <w:bookmarkEnd w:id="35"/>
    <w:bookmarkStart w:id="36" w:name="conclusion-the-cordoban-advantage"/>
    <w:p>
      <w:pPr>
        <w:pStyle w:val="Heading2"/>
      </w:pPr>
      <w:r>
        <w:t xml:space="preserve">Conclusion: The Cordoban Advantage</w:t>
      </w:r>
    </w:p>
    <w:p>
      <w:pPr>
        <w:pStyle w:val="FirstParagraph"/>
      </w:pPr>
      <w:r>
        <w:t xml:space="preserve">This Marketing Plan positions "Computer Engineer" not as a generic job title, but as the cornerstone of our service identity tailored for Argentina Córdoba. By embedding ourselves within the province's industrial and academic fabric, we transform from an external vendor to an indispensable Córdoba partner. The plan leverages local economic strengths while solving region-specific challenges – ensuring that every marketing dollar spent generates measurable impact in Argentina's second-largest tech market. As computer engineering becomes critical for Córdoba's $42B economy, this strategy ensures sustainable growth through community integration rather than transactional sales.</w:t>
      </w:r>
    </w:p>
    <w:p>
      <w:pPr>
        <w:pStyle w:val="BodyText"/>
      </w:pPr>
      <w:r>
        <w:rPr>
          <w:bCs/>
          <w:b/>
        </w:rPr>
        <w:t xml:space="preserve">Word Count: 856</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Services in Argentina Córdoba</dc:title>
  <dc:creator/>
  <dc:language>en</dc:language>
  <cp:keywords/>
  <dcterms:created xsi:type="dcterms:W3CDTF">2026-07-19T19:05:39Z</dcterms:created>
  <dcterms:modified xsi:type="dcterms:W3CDTF">2026-07-19T19:05:39Z</dcterms:modified>
</cp:coreProperties>
</file>

<file path=docProps/custom.xml><?xml version="1.0" encoding="utf-8"?>
<Properties xmlns="http://schemas.openxmlformats.org/officeDocument/2006/custom-properties" xmlns:vt="http://schemas.openxmlformats.org/officeDocument/2006/docPropsVTypes"/>
</file>