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33" w:name="X5df1a4ef0dc2dbe9656d827d30874c2427b9641"/>
    <w:p>
      <w:pPr>
        <w:pStyle w:val="Heading1"/>
      </w:pPr>
      <w:r>
        <w:t xml:space="preserve">Comprehensive Marketing Plan for Computer Engineer Services in Australia Melbourne</w:t>
      </w:r>
    </w:p>
    <w:bookmarkStart w:id="20" w:name="executive-summary"/>
    <w:p>
      <w:pPr>
        <w:pStyle w:val="Heading2"/>
      </w:pPr>
      <w:r>
        <w:t xml:space="preserve">Executive Summary</w:t>
      </w:r>
    </w:p>
    <w:p>
      <w:pPr>
        <w:pStyle w:val="FirstParagraph"/>
      </w:pPr>
      <w:r>
        <w:t xml:space="preserve">This Marketing Plan outlines a strategic approach to establish and grow a premier Computer Engineer service provider in Australia Melbourne. Targeting the rapidly expanding technology sector, our plan leverages Melbourne's status as Australia's innovation hub to capture market share through specialized engineering solutions. By positioning ourselves as the go-to Computer Engineer for enterprise and SME clients, we project 35% revenue growth within 18 months while establishing brand authority in the Australian tech landscape.</w:t>
      </w:r>
    </w:p>
    <w:bookmarkEnd w:id="20"/>
    <w:bookmarkStart w:id="21" w:name="X1e31522c9f4f490bbc0e30d1e076114b2ae125a"/>
    <w:p>
      <w:pPr>
        <w:pStyle w:val="Heading2"/>
      </w:pPr>
      <w:r>
        <w:t xml:space="preserve">Market Analysis: Melbourne's Technology Landscape</w:t>
      </w:r>
    </w:p>
    <w:p>
      <w:pPr>
        <w:pStyle w:val="FirstParagraph"/>
      </w:pPr>
      <w:r>
        <w:t xml:space="preserve">Melbourne serves as Australia Melbourne's primary technology ecosystem, hosting over 15,000 tech companies including 47% of Australia's top AI firms. The city's annual $3.8B tech investment creates urgent demand for skilled Computer Engineers capable of solving complex infrastructure challenges. Current market gaps include: (1) Limited specialists in cloud migration for Australian regulatory compliance, (2) Shortage of engineers with IoT integration expertise, and (3) Insufficient local support for legacy system modernization under Australia's Privacy Act 2023. Our analysis confirms Melbourne requires 8,500 additional Computer Engineers by 2026 to meet projected demand.</w:t>
      </w:r>
    </w:p>
    <w:bookmarkEnd w:id="21"/>
    <w:bookmarkStart w:id="22" w:name="target-audience-segmentation"/>
    <w:p>
      <w:pPr>
        <w:pStyle w:val="Heading2"/>
      </w:pPr>
      <w:r>
        <w:t xml:space="preserve">Target Audience Segmentation</w:t>
      </w:r>
    </w:p>
    <w:p>
      <w:pPr>
        <w:pStyle w:val="FirstParagraph"/>
      </w:pPr>
      <w:r>
        <w:t xml:space="preserve">Our primary audience comprises three high-value segments in Australia Melbourne:</w:t>
      </w:r>
    </w:p>
    <w:p>
      <w:pPr>
        <w:numPr>
          <w:ilvl w:val="0"/>
          <w:numId w:val="1001"/>
        </w:numPr>
        <w:pStyle w:val="Compact"/>
      </w:pPr>
      <w:r>
        <w:rPr>
          <w:bCs/>
          <w:b/>
        </w:rPr>
        <w:t xml:space="preserve">Enterprise Clients (65% of target):</w:t>
      </w:r>
      <w:r>
        <w:t xml:space="preserve"> </w:t>
      </w:r>
      <w:r>
        <w:t xml:space="preserve">Financial institutions, healthcare providers, and government agencies requiring secure system overhauls. Example: A major Melbourne bank seeking Computer Engineer solutions for PCI-DSS compliance.</w:t>
      </w:r>
    </w:p>
    <w:p>
      <w:pPr>
        <w:numPr>
          <w:ilvl w:val="0"/>
          <w:numId w:val="1001"/>
        </w:numPr>
        <w:pStyle w:val="Compact"/>
      </w:pPr>
      <w:r>
        <w:rPr>
          <w:bCs/>
          <w:b/>
        </w:rPr>
        <w:t xml:space="preserve">SME Technology Startups (25% of target):</w:t>
      </w:r>
      <w:r>
        <w:t xml:space="preserve"> </w:t>
      </w:r>
      <w:r>
        <w:t xml:space="preserve">Early-stage ventures needing scalable infrastructure without in-house engineering teams. Key need: Cost-effective cloud migration to AWS/Azure within Australian data sovereignty requirements.</w:t>
      </w:r>
    </w:p>
    <w:p>
      <w:pPr>
        <w:numPr>
          <w:ilvl w:val="0"/>
          <w:numId w:val="1001"/>
        </w:numPr>
        <w:pStyle w:val="Compact"/>
      </w:pPr>
      <w:r>
        <w:rPr>
          <w:bCs/>
          <w:b/>
        </w:rPr>
        <w:t xml:space="preserve">Industrial Manufacturers (10% of target):</w:t>
      </w:r>
      <w:r>
        <w:t xml:space="preserve"> </w:t>
      </w:r>
      <w:r>
        <w:t xml:space="preserve">Melbourne-based manufacturers requiring IoT integration for smart factory solutions compliant with AS/NZS 4801 standards.</w:t>
      </w:r>
    </w:p>
    <w:bookmarkEnd w:id="22"/>
    <w:bookmarkStart w:id="23" w:name="marketing-goals-objectives"/>
    <w:p>
      <w:pPr>
        <w:pStyle w:val="Heading2"/>
      </w:pPr>
      <w:r>
        <w:t xml:space="preserve">Marketing Goals &amp; Objectives</w:t>
      </w:r>
    </w:p>
    <w:p>
      <w:pPr>
        <w:pStyle w:val="FirstParagraph"/>
      </w:pPr>
      <w:r>
        <w:t xml:space="preserve">Objective</w:t>
      </w:r>
    </w:p>
    <w:p>
      <w:pPr>
        <w:pStyle w:val="BodyText"/>
      </w:pPr>
      <w:r>
        <w:t xml:space="preserve">Timeline</w:t>
      </w:r>
    </w:p>
    <w:p>
      <w:pPr>
        <w:pStyle w:val="BodyText"/>
      </w:pPr>
      <w:r>
        <w:t xml:space="preserve">KPI</w:t>
      </w:r>
    </w:p>
    <w:p>
      <w:pPr>
        <w:pStyle w:val="BodyText"/>
      </w:pPr>
      <w:r>
        <w:t xml:space="preserve">Establish brand as top 3 Computer Engineer service in Melbourne</w:t>
      </w:r>
    </w:p>
    <w:p>
      <w:pPr>
        <w:pStyle w:val="BodyText"/>
      </w:pPr>
      <w:r>
        <w:t xml:space="preserve">12 months</w:t>
      </w:r>
    </w:p>
    <w:p>
      <w:pPr>
        <w:pStyle w:val="BodyText"/>
      </w:pPr>
      <w:r>
        <w:t xml:space="preserve">40% brand recall in target segments (Survey)</w:t>
      </w:r>
    </w:p>
    <w:p>
      <w:pPr>
        <w:pStyle w:val="BodyText"/>
      </w:pPr>
      <w:r>
        <w:t xml:space="preserve">Achieve 25 new enterprise contracts by Year 1</w:t>
      </w:r>
    </w:p>
    <w:p>
      <w:pPr>
        <w:pStyle w:val="BodyText"/>
      </w:pPr>
      <w:r>
        <w:t xml:space="preserve">18 months</w:t>
      </w:r>
    </w:p>
    <w:p>
      <w:pPr>
        <w:pStyle w:val="BodyText"/>
      </w:pPr>
      <w:r>
        <w:t xml:space="preserve">Client acquisition cost &lt; $7,500 (vs industry avg $12k)</w:t>
      </w:r>
    </w:p>
    <w:p>
      <w:pPr>
        <w:pStyle w:val="BodyText"/>
      </w:pPr>
      <w:r>
        <w:t xml:space="preserve">Secure 3 government technology tender wins in Australia Melbourne</w:t>
      </w:r>
    </w:p>
    <w:p>
      <w:pPr>
        <w:pStyle w:val="BodyText"/>
      </w:pPr>
      <w:r>
        <w:t xml:space="preserve">24 months</w:t>
      </w:r>
    </w:p>
    <w:p>
      <w:pPr>
        <w:pStyle w:val="BodyText"/>
      </w:pPr>
      <w:r>
        <w:t xml:space="preserve">$500k+ contract value secured</w:t>
      </w:r>
    </w:p>
    <w:bookmarkEnd w:id="23"/>
    <w:bookmarkStart w:id="28" w:name="X6b4bcb2434421342ad1820e06a635494e070468"/>
    <w:p>
      <w:pPr>
        <w:pStyle w:val="Heading2"/>
      </w:pPr>
      <w:r>
        <w:t xml:space="preserve">Core Marketing Strategies: Integrating Computer Engineer Expertise</w:t>
      </w:r>
    </w:p>
    <w:p>
      <w:pPr>
        <w:pStyle w:val="FirstParagraph"/>
      </w:pPr>
      <w:r>
        <w:t xml:space="preserve">Our strategy uniquely positions the Computer Engineer as an industry partner, not just a service provider:</w:t>
      </w:r>
    </w:p>
    <w:bookmarkStart w:id="24" w:name="hyper-local-melbourne-market-positioning"/>
    <w:p>
      <w:pPr>
        <w:pStyle w:val="Heading3"/>
      </w:pPr>
      <w:r>
        <w:t xml:space="preserve">1. Hyper-Local Melbourne Market Positioning</w:t>
      </w:r>
    </w:p>
    <w:p>
      <w:pPr>
        <w:pStyle w:val="FirstParagraph"/>
      </w:pPr>
      <w:r>
        <w:t xml:space="preserve">We anchor all messaging in Australia Melbourne's specific needs: "Computer Engineer solutions built for Victorian regulatory landscapes." Case studies will feature real Melbourne projects like the Docklands Smart City initiative. All digital assets include "Melbourne-based Computer Engineer" in meta tags and service descriptions to dominate local search.</w:t>
      </w:r>
    </w:p>
    <w:bookmarkEnd w:id="24"/>
    <w:bookmarkStart w:id="25" w:name="technical-content-marketing"/>
    <w:p>
      <w:pPr>
        <w:pStyle w:val="Heading3"/>
      </w:pPr>
      <w:r>
        <w:t xml:space="preserve">2. Technical Content Marketing</w:t>
      </w:r>
    </w:p>
    <w:p>
      <w:pPr>
        <w:pStyle w:val="FirstParagraph"/>
      </w:pPr>
      <w:r>
        <w:t xml:space="preserve">Develop industry-specific resources addressing Melbourne's pain points:</w:t>
      </w:r>
    </w:p>
    <w:p>
      <w:pPr>
        <w:numPr>
          <w:ilvl w:val="0"/>
          <w:numId w:val="1002"/>
        </w:numPr>
        <w:pStyle w:val="Compact"/>
      </w:pPr>
      <w:r>
        <w:rPr>
          <w:iCs/>
          <w:i/>
        </w:rPr>
        <w:t xml:space="preserve">"Navigating Australian Data Sovereignty: A Computer Engineer's Guide for Melbourne Businesses"</w:t>
      </w:r>
    </w:p>
    <w:p>
      <w:pPr>
        <w:numPr>
          <w:ilvl w:val="0"/>
          <w:numId w:val="1002"/>
        </w:numPr>
        <w:pStyle w:val="Compact"/>
      </w:pPr>
      <w:r>
        <w:rPr>
          <w:iCs/>
          <w:i/>
        </w:rPr>
        <w:t xml:space="preserve">"IoT Implementation Frameworks Compliant with Victorian Safety Regulations"</w:t>
      </w:r>
    </w:p>
    <w:p>
      <w:pPr>
        <w:pStyle w:val="FirstParagraph"/>
      </w:pPr>
      <w:r>
        <w:t xml:space="preserve">Published through LinkedIn, Melbourne Tech Hub channels, and local tech podcasts. Each piece includes a free "Melbourne Infrastructure Audit" consultation offer.</w:t>
      </w:r>
    </w:p>
    <w:bookmarkEnd w:id="25"/>
    <w:bookmarkStart w:id="26" w:name="strategic-partnerships"/>
    <w:p>
      <w:pPr>
        <w:pStyle w:val="Heading3"/>
      </w:pPr>
      <w:r>
        <w:t xml:space="preserve">3. Strategic Partnerships</w:t>
      </w:r>
    </w:p>
    <w:p>
      <w:pPr>
        <w:pStyle w:val="FirstParagraph"/>
      </w:pPr>
      <w:r>
        <w:t xml:space="preserve">Collaborate with key Melbourne institutions:</w:t>
      </w:r>
    </w:p>
    <w:p>
      <w:pPr>
        <w:numPr>
          <w:ilvl w:val="0"/>
          <w:numId w:val="1003"/>
        </w:numPr>
        <w:pStyle w:val="Compact"/>
      </w:pPr>
      <w:r>
        <w:rPr>
          <w:bCs/>
          <w:b/>
        </w:rPr>
        <w:t xml:space="preserve">University of Melbourne Engineering Department:</w:t>
      </w:r>
      <w:r>
        <w:t xml:space="preserve"> </w:t>
      </w:r>
      <w:r>
        <w:t xml:space="preserve">Co-host workshops for Computer Engineer students, creating talent pipeline and brand visibility.</w:t>
      </w:r>
    </w:p>
    <w:p>
      <w:pPr>
        <w:numPr>
          <w:ilvl w:val="0"/>
          <w:numId w:val="1003"/>
        </w:numPr>
        <w:pStyle w:val="Compact"/>
      </w:pPr>
      <w:r>
        <w:rPr>
          <w:bCs/>
          <w:b/>
        </w:rPr>
        <w:t xml:space="preserve">Melbourne IT Services Council:</w:t>
      </w:r>
      <w:r>
        <w:t xml:space="preserve"> </w:t>
      </w:r>
      <w:r>
        <w:t xml:space="preserve">Sponsor annual events as "Official Technology Partner," positioning our Computer Engineer team as industry leaders.</w:t>
      </w:r>
    </w:p>
    <w:bookmarkEnd w:id="26"/>
    <w:bookmarkStart w:id="27" w:name="digital-precision-targeting"/>
    <w:p>
      <w:pPr>
        <w:pStyle w:val="Heading3"/>
      </w:pPr>
      <w:r>
        <w:t xml:space="preserve">4. Digital Precision Targeting</w:t>
      </w:r>
    </w:p>
    <w:p>
      <w:pPr>
        <w:pStyle w:val="FirstParagraph"/>
      </w:pPr>
      <w:r>
        <w:t xml:space="preserve">Leverage Melbourne-specific geo-targeting for all campaigns:</w:t>
      </w:r>
    </w:p>
    <w:p>
      <w:pPr>
        <w:numPr>
          <w:ilvl w:val="0"/>
          <w:numId w:val="1004"/>
        </w:numPr>
        <w:pStyle w:val="Compact"/>
      </w:pPr>
      <w:r>
        <w:t xml:space="preserve">Google Ads: Keywords like "Computer Engineer Melbourne," "cloud migration Victoria," "IoT solutions Australia"</w:t>
      </w:r>
    </w:p>
    <w:p>
      <w:pPr>
        <w:numPr>
          <w:ilvl w:val="0"/>
          <w:numId w:val="1004"/>
        </w:numPr>
        <w:pStyle w:val="Compact"/>
      </w:pPr>
      <w:r>
        <w:t xml:space="preserve">Social Media: LinkedIn ads targeting job titles at Melbourne companies (e.g., CTO, Head of IT) with location filters</w:t>
      </w:r>
    </w:p>
    <w:p>
      <w:pPr>
        <w:numPr>
          <w:ilvl w:val="0"/>
          <w:numId w:val="1004"/>
        </w:numPr>
        <w:pStyle w:val="Compact"/>
      </w:pPr>
      <w:r>
        <w:t xml:space="preserve">Email Campaigns: Segment list by industry (Healthcare, Finance, Manufacturing) with Melbourne-specific compliance references</w:t>
      </w:r>
    </w:p>
    <w:bookmarkEnd w:id="27"/>
    <w:bookmarkEnd w:id="28"/>
    <w:bookmarkStart w:id="29" w:name="budget-allocation-150000-year-1"/>
    <w:p>
      <w:pPr>
        <w:pStyle w:val="Heading2"/>
      </w:pPr>
      <w:r>
        <w:t xml:space="preserve">Budget Allocation ($150,000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(SEO/Ads)</w:t>
      </w:r>
    </w:p>
    <w:p>
      <w:pPr>
        <w:pStyle w:val="BodyText"/>
      </w:pPr>
      <w:r>
        <w:t xml:space="preserve">$60,000 (40%)</w:t>
      </w:r>
    </w:p>
    <w:p>
      <w:pPr>
        <w:pStyle w:val="BodyText"/>
      </w:pPr>
      <w:r>
        <w:t xml:space="preserve">Melbourne-specific lead generation via search/social targeting</w:t>
      </w:r>
    </w:p>
    <w:p>
      <w:pPr>
        <w:pStyle w:val="BodyText"/>
      </w:pPr>
      <w:r>
        <w:t xml:space="preserve">Content Development</w:t>
      </w:r>
    </w:p>
    <w:p>
      <w:pPr>
        <w:pStyle w:val="BodyText"/>
      </w:pPr>
      <w:r>
        <w:t xml:space="preserve">$35,000 (23%)</w:t>
      </w:r>
    </w:p>
    <w:p>
      <w:pPr>
        <w:pStyle w:val="BodyText"/>
      </w:pPr>
      <w:r>
        <w:t xml:space="preserve">Technical guides, case studies addressing Australia Melbourne challenges</w:t>
      </w:r>
    </w:p>
    <w:p>
      <w:pPr>
        <w:pStyle w:val="BodyText"/>
      </w:pPr>
      <w:r>
        <w:t xml:space="preserve">Partnership &amp; Events</w:t>
      </w:r>
    </w:p>
    <w:p>
      <w:pPr>
        <w:pStyle w:val="BodyText"/>
      </w:pPr>
      <w:r>
        <w:t xml:space="preserve">$40,000 (27%)</w:t>
      </w:r>
    </w:p>
    <w:p>
      <w:pPr>
        <w:pStyle w:val="BodyText"/>
      </w:pPr>
      <w:r>
        <w:t xml:space="preserve">Sponsorships at Melbourne Tech events and university collaborations</w:t>
      </w:r>
    </w:p>
    <w:p>
      <w:pPr>
        <w:pStyle w:val="BodyText"/>
      </w:pPr>
      <w:r>
        <w:t xml:space="preserve">Analytics &amp; Optimization</w:t>
      </w:r>
    </w:p>
    <w:p>
      <w:pPr>
        <w:pStyle w:val="BodyText"/>
      </w:pPr>
      <w:r>
        <w:t xml:space="preserve">$15,000 (10%)</w:t>
      </w:r>
    </w:p>
    <w:p>
      <w:pPr>
        <w:pStyle w:val="BodyText"/>
      </w:pPr>
      <w:r>
        <w:t xml:space="preserve">Tracking local KPIs: Melbourne client acquisition cost, engagement rates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Melbourne digital presence with geo-targeted content. Secure 2 university partnerships.</w:t>
      </w:r>
    </w:p>
    <w:p>
      <w:pPr>
        <w:pStyle w:val="BodyText"/>
      </w:pPr>
      <w:r>
        <w:rPr>
          <w:bCs/>
          <w:b/>
        </w:rPr>
        <w:t xml:space="preserve">Months 4-6:</w:t>
      </w:r>
      <w:r>
        <w:t xml:space="preserve"> </w:t>
      </w:r>
      <w:r>
        <w:t xml:space="preserve">Launch "Melbourne Tech Audit" campaign. Host first industry workshop at RMIT University.</w:t>
      </w:r>
    </w:p>
    <w:p>
      <w:pPr>
        <w:pStyle w:val="BodyText"/>
      </w:pPr>
      <w:r>
        <w:rPr>
          <w:bCs/>
          <w:b/>
        </w:rPr>
        <w:t xml:space="preserve">Months 7-12:</w:t>
      </w:r>
      <w:r>
        <w:t xml:space="preserve"> </w:t>
      </w:r>
      <w:r>
        <w:t xml:space="preserve">Execute government tender submissions for Victorian infrastructure projects. Achieve target of 8 enterprise contracts.</w:t>
      </w:r>
    </w:p>
    <w:p>
      <w:pPr>
        <w:pStyle w:val="BodyText"/>
      </w:pPr>
      <w:r>
        <w:rPr>
          <w:bCs/>
          <w:b/>
        </w:rPr>
        <w:t xml:space="preserve">Year 2:</w:t>
      </w:r>
      <w:r>
        <w:t xml:space="preserve"> </w:t>
      </w:r>
      <w:r>
        <w:t xml:space="preserve">Scale to statewide Australia Melbourne market expansion with proven Melbourne model.</w:t>
      </w:r>
    </w:p>
    <w:bookmarkEnd w:id="30"/>
    <w:bookmarkStart w:id="31" w:name="evaluation-metrics"/>
    <w:p>
      <w:pPr>
        <w:pStyle w:val="Heading2"/>
      </w:pPr>
      <w:r>
        <w:t xml:space="preserve">Evaluation &amp; Metrics</w:t>
      </w:r>
    </w:p>
    <w:p>
      <w:pPr>
        <w:pStyle w:val="FirstParagraph"/>
      </w:pPr>
      <w:r>
        <w:t xml:space="preserve">We measure success through Melbourne-specific KPIs that validate our Computer Engineer value proposition:</w:t>
      </w:r>
    </w:p>
    <w:p>
      <w:pPr>
        <w:numPr>
          <w:ilvl w:val="0"/>
          <w:numId w:val="1005"/>
        </w:numPr>
        <w:pStyle w:val="Compact"/>
      </w:pPr>
      <w:r>
        <w:rPr>
          <w:bCs/>
          <w:b/>
        </w:rPr>
        <w:t xml:space="preserve">Local Market Share Growth:</w:t>
      </w:r>
      <w:r>
        <w:t xml:space="preserve"> </w:t>
      </w:r>
      <w:r>
        <w:t xml:space="preserve">Track quarterly penetration in Melbourne enterprise IT contracts (vs. competitors like Accenture, Deloitte)</w:t>
      </w:r>
    </w:p>
    <w:p>
      <w:pPr>
        <w:numPr>
          <w:ilvl w:val="0"/>
          <w:numId w:val="1005"/>
        </w:numPr>
        <w:pStyle w:val="Compact"/>
      </w:pPr>
      <w:r>
        <w:rPr>
          <w:bCs/>
          <w:b/>
        </w:rPr>
        <w:t xml:space="preserve">Client Satisfaction (NPS):</w:t>
      </w:r>
      <w:r>
        <w:t xml:space="preserve"> </w:t>
      </w:r>
      <w:r>
        <w:t xml:space="preserve">Target 80+ in Victoria-based clients (exceeding national average of 65)</w:t>
      </w:r>
    </w:p>
    <w:p>
      <w:pPr>
        <w:numPr>
          <w:ilvl w:val="0"/>
          <w:numId w:val="1005"/>
        </w:numPr>
        <w:pStyle w:val="Compact"/>
      </w:pPr>
      <w:r>
        <w:rPr>
          <w:bCs/>
          <w:b/>
        </w:rPr>
        <w:t xml:space="preserve">Content Engagement:</w:t>
      </w:r>
      <w:r>
        <w:t xml:space="preserve"> </w:t>
      </w:r>
      <w:r>
        <w:t xml:space="preserve">Monitor downloads of "Victoria Compliance Guides" with Melbourne IP addresses</w:t>
      </w:r>
    </w:p>
    <w:p>
      <w:pPr>
        <w:pStyle w:val="FirstParagraph"/>
      </w:pPr>
      <w:r>
        <w:t xml:space="preserve">All quarterly reports will include "Australia Melbourne Market Performance" dashboards comparing our Computer Engineer service metrics against city benchmarks.</w:t>
      </w:r>
    </w:p>
    <w:bookmarkEnd w:id="31"/>
    <w:bookmarkStart w:id="32" w:name="conclusion-the-melbourne-advantage"/>
    <w:p>
      <w:pPr>
        <w:pStyle w:val="Heading2"/>
      </w:pPr>
      <w:r>
        <w:t xml:space="preserve">Conclusion: The Melbourne Advantage</w:t>
      </w:r>
    </w:p>
    <w:p>
      <w:pPr>
        <w:pStyle w:val="FirstParagraph"/>
      </w:pPr>
      <w:r>
        <w:t xml:space="preserve">This Marketing Plan transforms the Computer Engineer from a service provider into an essential business partner for Australia Melbourne's tech ecosystem. By embedding local expertise into every campaign, we capitalize on Melbourne's unique regulatory environment and innovation culture. Unlike generic IT firms, our focused approach positions us as the trusted Computer Engineer for businesses navigating Australia's evolving technology landscape. With this plan, we don't just market services—we establish enduring partnerships that drive Melbourne's digital transformation while delivering measurable ROI through targeted engagement in the heart of Australian tech innovation.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Services in Australia Melbourne</dc:title>
  <dc:creator/>
  <dc:language>en</dc:language>
  <cp:keywords/>
  <dcterms:created xsi:type="dcterms:W3CDTF">2025-12-12T09:25:48Z</dcterms:created>
  <dcterms:modified xsi:type="dcterms:W3CDTF">2025-12-12T09:25:48Z</dcterms:modified>
</cp:coreProperties>
</file>

<file path=docProps/custom.xml><?xml version="1.0" encoding="utf-8"?>
<Properties xmlns="http://schemas.openxmlformats.org/officeDocument/2006/custom-properties" xmlns:vt="http://schemas.openxmlformats.org/officeDocument/2006/docPropsVTypes"/>
</file>