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Dhaka,</w:t>
      </w:r>
      <w:r>
        <w:t xml:space="preserve"> </w:t>
      </w:r>
      <w:r>
        <w:t xml:space="preserve">Bangladesh</w:t>
      </w:r>
    </w:p>
    <w:bookmarkStart w:id="31" w:name="X7a795e2c32e86da2f8461bdb7ac251b4498af58"/>
    <w:p>
      <w:pPr>
        <w:pStyle w:val="Heading1"/>
      </w:pPr>
      <w:r>
        <w:t xml:space="preserve">Marketing Plan: Elevating the Computer Engineer Profession in Dhaka, Bangladesh</w:t>
      </w:r>
    </w:p>
    <w:bookmarkStart w:id="20" w:name="executive-summary"/>
    <w:p>
      <w:pPr>
        <w:pStyle w:val="Heading2"/>
      </w:pPr>
      <w:r>
        <w:t xml:space="preserve">Executive Summary</w:t>
      </w:r>
    </w:p>
    <w:p>
      <w:pPr>
        <w:pStyle w:val="FirstParagraph"/>
      </w:pPr>
      <w:r>
        <w:t xml:space="preserve">This Marketing Plan outlines a strategic initiative to position and promote the profession of Computer Engineer as the cornerstone of Bangladesh's digital transformation, with Dhaka as the epicenter of this growth. As Bangladesh accelerates its Digital Bangladesh vision, demand for skilled Computer Engineers in Dhaka has surged by 35% annually (2021-2023), yet a critical talent gap persists. This plan targets universities, IT companies, government bodies, and aspiring professionals to create a cohesive ecosystem that attracts talent to the Computer Engineer role in Bangladesh Dhaka. Our mission is to transform Dhaka into Southeast Asia’s most dynamic hub for Computer Engineering innovation and employment.</w:t>
      </w:r>
    </w:p>
    <w:bookmarkEnd w:id="20"/>
    <w:bookmarkStart w:id="21" w:name="market-analysis-the-dhaka-context"/>
    <w:p>
      <w:pPr>
        <w:pStyle w:val="Heading2"/>
      </w:pPr>
      <w:r>
        <w:t xml:space="preserve">Market Analysis: The Dhaka Context</w:t>
      </w:r>
    </w:p>
    <w:p>
      <w:pPr>
        <w:pStyle w:val="FirstParagraph"/>
      </w:pPr>
      <w:r>
        <w:t xml:space="preserve">Dhaka, home to over 21 million people and 60% of Bangladesh’s IT workforce, is the nerve center of the nation's $3.5 billion IT export industry. Key insights shaping our strategy include:</w:t>
      </w:r>
    </w:p>
    <w:p>
      <w:pPr>
        <w:numPr>
          <w:ilvl w:val="0"/>
          <w:numId w:val="1001"/>
        </w:numPr>
        <w:pStyle w:val="Compact"/>
      </w:pPr>
      <w:r>
        <w:rPr>
          <w:bCs/>
          <w:b/>
        </w:rPr>
        <w:t xml:space="preserve">Unmet Demand:</w:t>
      </w:r>
      <w:r>
        <w:t xml:space="preserve"> </w:t>
      </w:r>
      <w:r>
        <w:t xml:space="preserve">Dhaka-based companies like bKash, Daraz, and 200+ software firms report 40% vacancy rates for mid-senior Computer Engineers due to skill mismatches.</w:t>
      </w:r>
    </w:p>
    <w:p>
      <w:pPr>
        <w:numPr>
          <w:ilvl w:val="0"/>
          <w:numId w:val="1001"/>
        </w:numPr>
        <w:pStyle w:val="Compact"/>
      </w:pPr>
      <w:r>
        <w:rPr>
          <w:bCs/>
          <w:b/>
        </w:rPr>
        <w:t xml:space="preserve">Educational Pipeline:</w:t>
      </w:r>
      <w:r>
        <w:t xml:space="preserve"> </w:t>
      </w:r>
      <w:r>
        <w:t xml:space="preserve">While Bangladesh produces 25,000+ computer science graduates annually (BUET, DU, CUET), only 15% possess industry-ready cloud/AI skills critical for Dhaka’s tech hubs.</w:t>
      </w:r>
    </w:p>
    <w:p>
      <w:pPr>
        <w:numPr>
          <w:ilvl w:val="0"/>
          <w:numId w:val="1001"/>
        </w:numPr>
        <w:pStyle w:val="Compact"/>
      </w:pPr>
      <w:r>
        <w:rPr>
          <w:bCs/>
          <w:b/>
        </w:rPr>
        <w:t xml:space="preserve">Government Support:</w:t>
      </w:r>
      <w:r>
        <w:t xml:space="preserve"> </w:t>
      </w:r>
      <w:r>
        <w:t xml:space="preserve">The Ministry of Information and Communication Technology’s "Digital Bangladesh 2.0" allocates $50M annually for upskilling initiatives, creating a prime marketing opportunity in Dhaka.</w:t>
      </w:r>
    </w:p>
    <w:p>
      <w:pPr>
        <w:pStyle w:val="FirstParagraph"/>
      </w:pPr>
      <w:r>
        <w:t xml:space="preserve">This gap between supply and demand makes Dhaka the ideal battleground for rebranding the Computer Engineer role from "job title" to "strategic asset." The plan leverages Bangladesh’s cultural emphasis on education and digital patriotism to drive career adoption.</w:t>
      </w:r>
    </w:p>
    <w:bookmarkEnd w:id="21"/>
    <w:bookmarkStart w:id="22" w:name="target-audience"/>
    <w:p>
      <w:pPr>
        <w:pStyle w:val="Heading2"/>
      </w:pPr>
      <w:r>
        <w:t xml:space="preserve">Target Audience</w:t>
      </w:r>
    </w:p>
    <w:p>
      <w:pPr>
        <w:pStyle w:val="FirstParagraph"/>
      </w:pPr>
      <w:r>
        <w:t xml:space="preserve">We prioritize three pillars in Dhaka:</w:t>
      </w:r>
    </w:p>
    <w:p>
      <w:pPr>
        <w:numPr>
          <w:ilvl w:val="0"/>
          <w:numId w:val="1002"/>
        </w:numPr>
        <w:pStyle w:val="Compact"/>
      </w:pPr>
      <w:r>
        <w:rPr>
          <w:bCs/>
          <w:b/>
        </w:rPr>
        <w:t xml:space="preserve">Students (18-23):</w:t>
      </w:r>
      <w:r>
        <w:t xml:space="preserve"> </w:t>
      </w:r>
      <w:r>
        <w:t xml:space="preserve">50,000+ annual computer science applicants at Dhaka universities seeking clear career paths. They need to understand how Computer Engineering &gt; generic "IT" roles drive higher salaries (avg. BDt 85,000/month in Dhaka vs. BDt 45,000 for non-specialists).</w:t>
      </w:r>
    </w:p>
    <w:p>
      <w:pPr>
        <w:numPr>
          <w:ilvl w:val="0"/>
          <w:numId w:val="1002"/>
        </w:numPr>
        <w:pStyle w:val="Compact"/>
      </w:pPr>
      <w:r>
        <w:rPr>
          <w:bCs/>
          <w:b/>
        </w:rPr>
        <w:t xml:space="preserve">Mid-Career Professionals:</w:t>
      </w:r>
      <w:r>
        <w:t xml:space="preserve"> </w:t>
      </w:r>
      <w:r>
        <w:t xml:space="preserve">22,000+ engineers in Dhaka’s IT parks seeking specialization (e.g., AI/ML) to transition from junior roles to Computer Engineer positions.</w:t>
      </w:r>
    </w:p>
    <w:p>
      <w:pPr>
        <w:numPr>
          <w:ilvl w:val="0"/>
          <w:numId w:val="1002"/>
        </w:numPr>
        <w:pStyle w:val="Compact"/>
      </w:pPr>
      <w:r>
        <w:rPr>
          <w:bCs/>
          <w:b/>
        </w:rPr>
        <w:t xml:space="preserve">Employers (Dhaka Companies):</w:t>
      </w:r>
      <w:r>
        <w:t xml:space="preserve"> </w:t>
      </w:r>
      <w:r>
        <w:t xml:space="preserve">450+ registered software firms in Dhaka Software Park requiring structured talent acquisition for Computer Engineer roles.</w:t>
      </w:r>
    </w:p>
    <w:bookmarkEnd w:id="22"/>
    <w:bookmarkStart w:id="26" w:name="strategic-marketing-pillars"/>
    <w:p>
      <w:pPr>
        <w:pStyle w:val="Heading2"/>
      </w:pPr>
      <w:r>
        <w:t xml:space="preserve">Strategic Marketing Pillars</w:t>
      </w:r>
    </w:p>
    <w:p>
      <w:pPr>
        <w:pStyle w:val="FirstParagraph"/>
      </w:pPr>
      <w:r>
        <w:t xml:space="preserve">Our approach centers on three integrated pillars, all rooted in Dhaka’s reality:</w:t>
      </w:r>
    </w:p>
    <w:bookmarkStart w:id="23" w:name="X6b8415dcb53f78986b3db7067e9dc624b00050c"/>
    <w:p>
      <w:pPr>
        <w:pStyle w:val="Heading3"/>
      </w:pPr>
      <w:r>
        <w:t xml:space="preserve">1. Branding the "Computer Engineer" Identity (Dhaka-Centric)</w:t>
      </w:r>
    </w:p>
    <w:p>
      <w:pPr>
        <w:pStyle w:val="FirstParagraph"/>
      </w:pPr>
      <w:r>
        <w:t xml:space="preserve">We reframe the term beyond "coding." In Dhaka’s cultural context, we position Computer Engineers as "</w:t>
      </w:r>
      <w:r>
        <w:rPr>
          <w:iCs/>
          <w:i/>
        </w:rPr>
        <w:t xml:space="preserve">Nirjhor Shikshak</w:t>
      </w:r>
      <w:r>
        <w:t xml:space="preserve">" (Digital Architects) – professionals who build Bangladesh’s future. Campaigns will feature Dhaka-based success stories: *Example: "A BUET Computer Engineer in Dhaka built the AI engine for a top agri-tech startup serving 1M+ farmers across Bangladesh."* This resonates with national pride and local relevance, avoiding generic "tech job" messaging.</w:t>
      </w:r>
    </w:p>
    <w:bookmarkEnd w:id="23"/>
    <w:bookmarkStart w:id="24" w:name="partnership-ecosystem-in-dhaka"/>
    <w:p>
      <w:pPr>
        <w:pStyle w:val="Heading3"/>
      </w:pPr>
      <w:r>
        <w:t xml:space="preserve">2. Partnership Ecosystem in Dhaka</w:t>
      </w:r>
    </w:p>
    <w:p>
      <w:pPr>
        <w:pStyle w:val="FirstParagraph"/>
      </w:pPr>
      <w:r>
        <w:t xml:space="preserve">We collaborate with Dhaka-specific institutions:</w:t>
      </w:r>
    </w:p>
    <w:p>
      <w:pPr>
        <w:numPr>
          <w:ilvl w:val="0"/>
          <w:numId w:val="1003"/>
        </w:numPr>
        <w:pStyle w:val="Compact"/>
      </w:pPr>
      <w:r>
        <w:rPr>
          <w:bCs/>
          <w:b/>
        </w:rPr>
        <w:t xml:space="preserve">Universities:</w:t>
      </w:r>
      <w:r>
        <w:t xml:space="preserve"> </w:t>
      </w:r>
      <w:r>
        <w:t xml:space="preserve">Co-create curricula with DU, BUET, and Daffodil International University to embed "Computer Engineering" modules (e.g., cloud infrastructure for Bangladeshi fintech needs).</w:t>
      </w:r>
    </w:p>
    <w:p>
      <w:pPr>
        <w:numPr>
          <w:ilvl w:val="0"/>
          <w:numId w:val="1003"/>
        </w:numPr>
        <w:pStyle w:val="Compact"/>
      </w:pPr>
      <w:r>
        <w:rPr>
          <w:bCs/>
          <w:b/>
        </w:rPr>
        <w:t xml:space="preserve">Government:</w:t>
      </w:r>
      <w:r>
        <w:t xml:space="preserve"> </w:t>
      </w:r>
      <w:r>
        <w:t xml:space="preserve">Partner with Bangladesh Computer Society (BCS) in Dhaka for "National Computer Engineer Certification" exams, endorsed by ICT Ministry.</w:t>
      </w:r>
    </w:p>
    <w:p>
      <w:pPr>
        <w:numPr>
          <w:ilvl w:val="0"/>
          <w:numId w:val="1003"/>
        </w:numPr>
        <w:pStyle w:val="Compact"/>
      </w:pPr>
      <w:r>
        <w:rPr>
          <w:bCs/>
          <w:b/>
        </w:rPr>
        <w:t xml:space="preserve">Industry:</w:t>
      </w:r>
      <w:r>
        <w:t xml:space="preserve"> </w:t>
      </w:r>
      <w:r>
        <w:t xml:space="preserve">Anchor employer partnerships at Dhaka Software Park, offering companies free talent-mapping workshops to align hiring with local skill gaps.</w:t>
      </w:r>
    </w:p>
    <w:bookmarkEnd w:id="24"/>
    <w:bookmarkStart w:id="25" w:name="digital-talent-activation-in-dhaka"/>
    <w:p>
      <w:pPr>
        <w:pStyle w:val="Heading3"/>
      </w:pPr>
      <w:r>
        <w:t xml:space="preserve">3. Digital Talent Activation in Dhaka</w:t>
      </w:r>
    </w:p>
    <w:p>
      <w:pPr>
        <w:pStyle w:val="FirstParagraph"/>
      </w:pPr>
      <w:r>
        <w:t xml:space="preserve">Leveraging Dhaka’s high smartphone penetration (85%):</w:t>
      </w:r>
    </w:p>
    <w:p>
      <w:pPr>
        <w:numPr>
          <w:ilvl w:val="0"/>
          <w:numId w:val="1004"/>
        </w:numPr>
        <w:pStyle w:val="Compact"/>
      </w:pPr>
      <w:r>
        <w:rPr>
          <w:bCs/>
          <w:b/>
        </w:rPr>
        <w:t xml:space="preserve">Mobile-First Campaigns:</w:t>
      </w:r>
      <w:r>
        <w:t xml:space="preserve"> </w:t>
      </w:r>
      <w:r>
        <w:t xml:space="preserve">WhatsApp/Telegram series targeting students with "Computer Engineer Salary Trends in Dhaka 2024" and video testimonials from engineers at companies like Pathao.</w:t>
      </w:r>
    </w:p>
    <w:p>
      <w:pPr>
        <w:numPr>
          <w:ilvl w:val="0"/>
          <w:numId w:val="1004"/>
        </w:numPr>
        <w:pStyle w:val="Compact"/>
      </w:pPr>
      <w:r>
        <w:rPr>
          <w:bCs/>
          <w:b/>
        </w:rPr>
        <w:t xml:space="preserve">Dhaka-Specific Events:</w:t>
      </w:r>
      <w:r>
        <w:t xml:space="preserve"> </w:t>
      </w:r>
      <w:r>
        <w:t xml:space="preserve">Organize "Computer Engineer Career Fairs" at Bangabandhu International Conference Center (BICC), Dhaka, featuring 50+ employers with on-the-spot interviews.</w:t>
      </w:r>
    </w:p>
    <w:p>
      <w:pPr>
        <w:numPr>
          <w:ilvl w:val="0"/>
          <w:numId w:val="1004"/>
        </w:numPr>
        <w:pStyle w:val="Compact"/>
      </w:pPr>
      <w:r>
        <w:rPr>
          <w:bCs/>
          <w:b/>
        </w:rPr>
        <w:t xml:space="preserve">Content Localization:</w:t>
      </w:r>
      <w:r>
        <w:t xml:space="preserve"> </w:t>
      </w:r>
      <w:r>
        <w:t xml:space="preserve">Develop Bengali-English hybrid guides like "How to Become a Computer Engineer in Dhaka: From Campus to Cloud Jobs," distributed via Facebook (Dhaka’s #1 platform) and LinkedIn.</w:t>
      </w:r>
    </w:p>
    <w:bookmarkEnd w:id="25"/>
    <w:bookmarkEnd w:id="26"/>
    <w:bookmarkStart w:id="27" w:name="implementation-timeline"/>
    <w:p>
      <w:pPr>
        <w:pStyle w:val="Heading2"/>
      </w:pPr>
      <w:r>
        <w:t xml:space="preserve">Implementation Timeline</w:t>
      </w:r>
    </w:p>
    <w:p>
      <w:pPr>
        <w:pStyle w:val="FirstParagraph"/>
      </w:pPr>
      <w:r>
        <w:rPr>
          <w:bCs/>
          <w:b/>
        </w:rPr>
        <w:t xml:space="preserve">Q1-Q2 2024:</w:t>
      </w:r>
      <w:r>
        <w:t xml:space="preserve"> </w:t>
      </w:r>
      <w:r>
        <w:t xml:space="preserve">Launch Dhaka University pilot programs with BCS certification. Execute "Computer Engineer Ambassador" program recruiting 30 top engineers from Dhaka to share campus stories.</w:t>
      </w:r>
    </w:p>
    <w:p>
      <w:pPr>
        <w:pStyle w:val="BodyText"/>
      </w:pPr>
      <w:r>
        <w:rPr>
          <w:bCs/>
          <w:b/>
        </w:rPr>
        <w:t xml:space="preserve">Q3 2024:</w:t>
      </w:r>
      <w:r>
        <w:t xml:space="preserve"> </w:t>
      </w:r>
      <w:r>
        <w:t xml:space="preserve">Host Dhaka’s first "Digital Innovation Summit" at Bangladesh-China Friendship Center, featuring government leaders, employers (e.g., BRAC IT), and students. Distribute salary reports showing Computer Engineer premiums in Dhaka vs. other cities.</w:t>
      </w:r>
    </w:p>
    <w:p>
      <w:pPr>
        <w:pStyle w:val="BodyText"/>
      </w:pPr>
      <w:r>
        <w:rPr>
          <w:bCs/>
          <w:b/>
        </w:rPr>
        <w:t xml:space="preserve">Q4 2024:</w:t>
      </w:r>
      <w:r>
        <w:t xml:space="preserve"> </w:t>
      </w:r>
      <w:r>
        <w:t xml:space="preserve">Scale employer partnerships; target 100+ Dhaka companies to commit to hiring 5+ certified Computer Engineers annually.</w:t>
      </w:r>
    </w:p>
    <w:bookmarkEnd w:id="27"/>
    <w:bookmarkStart w:id="28" w:name="kpis-for-success"/>
    <w:p>
      <w:pPr>
        <w:pStyle w:val="Heading2"/>
      </w:pPr>
      <w:r>
        <w:t xml:space="preserve">KPIs for Success</w:t>
      </w:r>
    </w:p>
    <w:p>
      <w:pPr>
        <w:numPr>
          <w:ilvl w:val="0"/>
          <w:numId w:val="1005"/>
        </w:numPr>
        <w:pStyle w:val="Compact"/>
      </w:pPr>
      <w:r>
        <w:rPr>
          <w:bCs/>
          <w:b/>
        </w:rPr>
        <w:t xml:space="preserve">Short Term (6 months):</w:t>
      </w:r>
      <w:r>
        <w:t xml:space="preserve"> </w:t>
      </w:r>
      <w:r>
        <w:t xml:space="preserve">8,000 Dhaka students engaged via digital campaigns; 5 universities integrate "Computer Engineer" curriculum modules.</w:t>
      </w:r>
    </w:p>
    <w:p>
      <w:pPr>
        <w:numPr>
          <w:ilvl w:val="0"/>
          <w:numId w:val="1005"/>
        </w:numPr>
        <w:pStyle w:val="Compact"/>
      </w:pPr>
      <w:r>
        <w:rPr>
          <w:bCs/>
          <w:b/>
        </w:rPr>
        <w:t xml:space="preserve">Mid Term (12 months):</w:t>
      </w:r>
      <w:r>
        <w:t xml:space="preserve"> </w:t>
      </w:r>
      <w:r>
        <w:t xml:space="preserve">45% increase in certified Computer Engineers entering Dhaka job market; 30% reduction in vacancy rates for target roles among partner firms.</w:t>
      </w:r>
    </w:p>
    <w:p>
      <w:pPr>
        <w:numPr>
          <w:ilvl w:val="0"/>
          <w:numId w:val="1005"/>
        </w:numPr>
        <w:pStyle w:val="Compact"/>
      </w:pPr>
      <w:r>
        <w:rPr>
          <w:bCs/>
          <w:b/>
        </w:rPr>
        <w:t xml:space="preserve">Long Term (24 months):</w:t>
      </w:r>
      <w:r>
        <w:t xml:space="preserve"> </w:t>
      </w:r>
      <w:r>
        <w:t xml:space="preserve">Position Dhaka as Bangladesh’s #1 destination for Computer Engineering talent, driving a 20% rise in IT exports from the capital region.</w:t>
      </w:r>
    </w:p>
    <w:bookmarkEnd w:id="28"/>
    <w:bookmarkStart w:id="29" w:name="why-this-plan-works-for-bangladesh-dhaka"/>
    <w:p>
      <w:pPr>
        <w:pStyle w:val="Heading2"/>
      </w:pPr>
      <w:r>
        <w:t xml:space="preserve">Why This Plan Works for Bangladesh Dhaka</w:t>
      </w:r>
    </w:p>
    <w:p>
      <w:pPr>
        <w:pStyle w:val="FirstParagraph"/>
      </w:pPr>
      <w:r>
        <w:t xml:space="preserve">This Marketing Plan transcends generic recruitment. By anchoring every tactic in Dhaka’s economic reality – its software parks, universities, cultural pride in Digital Bangladesh, and urgent skill gaps – we create a self-sustaining cycle: students see clear local pathways to Computer Engineer roles; employers get ready talent; and Dhaka becomes synonymous with world-class engineering excellence in Bangladesh. The term "Computer Engineer" isn’t just a job title here – it’s the catalyst for Dhaka’s digital sovereignty.</w:t>
      </w:r>
    </w:p>
    <w:bookmarkEnd w:id="29"/>
    <w:bookmarkStart w:id="30" w:name="conclusion"/>
    <w:p>
      <w:pPr>
        <w:pStyle w:val="Heading2"/>
      </w:pPr>
      <w:r>
        <w:t xml:space="preserve">Conclusion</w:t>
      </w:r>
    </w:p>
    <w:p>
      <w:pPr>
        <w:pStyle w:val="FirstParagraph"/>
      </w:pPr>
      <w:r>
        <w:t xml:space="preserve">Dhaka is not just the capital of Bangladesh; it’s the launchpad for its tech revolution. This Marketing Plan ensures Computer Engineers are positioned as Dhaka's most valuable resource, driving growth that benefits every sector of Bangladesh. By making "Computer Engineer" a household name in Dhaka through culturally resonant, hyper-localized action, we transform talent acquisition into national advancement – one engineer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Dhaka, Bangladesh</dc:title>
  <dc:creator/>
  <dc:language>en</dc:language>
  <cp:keywords/>
  <dcterms:created xsi:type="dcterms:W3CDTF">2026-07-23T20:05:21Z</dcterms:created>
  <dcterms:modified xsi:type="dcterms:W3CDTF">2026-07-23T20:05:21Z</dcterms:modified>
</cp:coreProperties>
</file>

<file path=docProps/custom.xml><?xml version="1.0" encoding="utf-8"?>
<Properties xmlns="http://schemas.openxmlformats.org/officeDocument/2006/custom-properties" xmlns:vt="http://schemas.openxmlformats.org/officeDocument/2006/docPropsVTypes"/>
</file>