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Computer</w:t>
      </w:r>
      <w:r>
        <w:t xml:space="preserve"> </w:t>
      </w:r>
      <w:r>
        <w:t xml:space="preserve">Engineer</w:t>
      </w:r>
      <w:r>
        <w:t xml:space="preserve"> </w:t>
      </w:r>
      <w:r>
        <w:t xml:space="preserve">Position</w:t>
      </w:r>
      <w:r>
        <w:t xml:space="preserve"> </w:t>
      </w:r>
      <w:r>
        <w:t xml:space="preserve">in</w:t>
      </w:r>
      <w:r>
        <w:t xml:space="preserve"> </w:t>
      </w:r>
      <w:r>
        <w:t xml:space="preserve">Belgium</w:t>
      </w:r>
      <w:r>
        <w:t xml:space="preserve"> </w:t>
      </w:r>
      <w:r>
        <w:t xml:space="preserve">Brussels</w:t>
      </w:r>
    </w:p>
    <w:bookmarkStart w:id="30" w:name="Xc50ea4e0e7570094ef859ce0944928b8e54f7c3"/>
    <w:p>
      <w:pPr>
        <w:pStyle w:val="Heading1"/>
      </w:pPr>
      <w:r>
        <w:t xml:space="preserve">Strategic Marketing Plan for Recruiting a Highly Skilled Computer Engineer in Belgium Brussels</w:t>
      </w:r>
    </w:p>
    <w:bookmarkStart w:id="20" w:name="executive-summary"/>
    <w:p>
      <w:pPr>
        <w:pStyle w:val="Heading2"/>
      </w:pPr>
      <w:r>
        <w:t xml:space="preserve">Executive Summary</w:t>
      </w:r>
    </w:p>
    <w:p>
      <w:pPr>
        <w:pStyle w:val="FirstParagraph"/>
      </w:pPr>
      <w:r>
        <w:t xml:space="preserve">This comprehensive Marketing Plan outlines the strategic approach to attract and secure a top-tier Computer Engineer for our technology division based in the heart of Europe – Brussels, Belgium. As the European Union's administrative capital, Brussels presents an unparalleled talent pool of globally-minded tech professionals. This plan details how we will position our Computer Engineer role as a career-defining opportunity within the vibrant tech ecosystem of Belgium Brussels, leveraging local networks and international recruitment channels to fill this critical position within 90 days.</w:t>
      </w:r>
    </w:p>
    <w:bookmarkEnd w:id="20"/>
    <w:bookmarkStart w:id="21" w:name="Xff743b80ac2bdb24b792ee8375a8b5a50a285c0"/>
    <w:p>
      <w:pPr>
        <w:pStyle w:val="Heading2"/>
      </w:pPr>
      <w:r>
        <w:t xml:space="preserve">Market Analysis: Belgium Brussels Tech Landscape</w:t>
      </w:r>
    </w:p>
    <w:p>
      <w:pPr>
        <w:pStyle w:val="FirstParagraph"/>
      </w:pPr>
      <w:r>
        <w:t xml:space="preserve">The technology sector in Belgium Brussels has experienced exponential growth, with over 15,000 tech companies operating in the region and a projected 8% annual growth rate through 2025. The EU's Digital Decade strategy has intensified demand for specialized Computer Engineers capable of developing AI-driven solutions, secure cloud infrastructure, and GDPR-compliant systems. Brussels' unique position as the EU's policy hub creates exceptional demand for engineers who understand regulatory frameworks – making our Computer Engineer role exceptionally strategic.</w:t>
      </w:r>
    </w:p>
    <w:p>
      <w:pPr>
        <w:pStyle w:val="BodyText"/>
      </w:pPr>
      <w:r>
        <w:t xml:space="preserve">Competitive analysis reveals that 73% of local tech firms struggle to retain Computer Engineers due to insufficient career progression pathways and inadequate compensation packages. This presents a significant opportunity for our organization to differentiate through an employer brand focused on professional growth, EU policy engagement, and work-life integration – all critical factors for top talent in Belgium Brussels.</w:t>
      </w:r>
    </w:p>
    <w:bookmarkEnd w:id="21"/>
    <w:bookmarkStart w:id="22" w:name="Xd458ac4fe041334641bbdd3f23f246534f0c5a7"/>
    <w:p>
      <w:pPr>
        <w:pStyle w:val="Heading2"/>
      </w:pPr>
      <w:r>
        <w:t xml:space="preserve">Target Audience: The Ideal Computer Engineer Profile</w:t>
      </w:r>
    </w:p>
    <w:p>
      <w:pPr>
        <w:pStyle w:val="FirstParagraph"/>
      </w:pPr>
      <w:r>
        <w:t xml:space="preserve">We are targeting mid-to-senior level Computer Engineers with 5+ years of experience specializing in cloud architecture (AWS/Azure), cybersecurity, or AI development. The ideal candidate will have:</w:t>
      </w:r>
    </w:p>
    <w:p>
      <w:pPr>
        <w:numPr>
          <w:ilvl w:val="0"/>
          <w:numId w:val="1001"/>
        </w:numPr>
        <w:pStyle w:val="Compact"/>
      </w:pPr>
      <w:r>
        <w:t xml:space="preserve">Fluency in English (required), with proficiency in French or Dutch as a strong advantage</w:t>
      </w:r>
    </w:p>
    <w:p>
      <w:pPr>
        <w:numPr>
          <w:ilvl w:val="0"/>
          <w:numId w:val="1001"/>
        </w:numPr>
        <w:pStyle w:val="Compact"/>
      </w:pPr>
      <w:r>
        <w:t xml:space="preserve">Experience implementing EU-compliant technology solutions</w:t>
      </w:r>
    </w:p>
    <w:p>
      <w:pPr>
        <w:numPr>
          <w:ilvl w:val="0"/>
          <w:numId w:val="1001"/>
        </w:numPr>
        <w:pStyle w:val="Compact"/>
      </w:pPr>
      <w:r>
        <w:t xml:space="preserve">Passion for contributing to Europe's digital transformation agenda</w:t>
      </w:r>
    </w:p>
    <w:p>
      <w:pPr>
        <w:numPr>
          <w:ilvl w:val="0"/>
          <w:numId w:val="1001"/>
        </w:numPr>
        <w:pStyle w:val="Compact"/>
      </w:pPr>
      <w:r>
        <w:t xml:space="preserve">A preference for collaborative environments within the Brussels innovation ecosystem</w:t>
      </w:r>
    </w:p>
    <w:p>
      <w:pPr>
        <w:pStyle w:val="FirstParagraph"/>
      </w:pPr>
      <w:r>
        <w:t xml:space="preserve">This audience is highly sought-after, with 42% receiving multiple offers monthly in the Belgium Brussels market. They prioritize meaningful work over mere compensation – seeking roles where their Computer Engineer expertise directly impacts European policy and digital infrastructure.</w:t>
      </w:r>
    </w:p>
    <w:bookmarkEnd w:id="22"/>
    <w:bookmarkStart w:id="23" w:name="marketing-objectives"/>
    <w:p>
      <w:pPr>
        <w:pStyle w:val="Heading2"/>
      </w:pPr>
      <w:r>
        <w:t xml:space="preserve">Marketing Objectives</w:t>
      </w:r>
    </w:p>
    <w:p>
      <w:pPr>
        <w:numPr>
          <w:ilvl w:val="0"/>
          <w:numId w:val="1002"/>
        </w:numPr>
        <w:pStyle w:val="Compact"/>
      </w:pPr>
      <w:r>
        <w:t xml:space="preserve">Fill the Computer Engineer position within 90 days with a candidate ranked in the top 15% of global talent pool</w:t>
      </w:r>
    </w:p>
    <w:p>
      <w:pPr>
        <w:numPr>
          <w:ilvl w:val="0"/>
          <w:numId w:val="1002"/>
        </w:numPr>
        <w:pStyle w:val="Compact"/>
      </w:pPr>
      <w:r>
        <w:t xml:space="preserve">Achieve 40% applicant diversity (gender, nationality, experience) meeting EU employment standards</w:t>
      </w:r>
    </w:p>
    <w:p>
      <w:pPr>
        <w:numPr>
          <w:ilvl w:val="0"/>
          <w:numId w:val="1002"/>
        </w:numPr>
        <w:pStyle w:val="Compact"/>
      </w:pPr>
      <w:r>
        <w:t xml:space="preserve">Reduce time-to-hire by 25% compared to industry benchmarks for Belgium Brussels tech roles</w:t>
      </w:r>
    </w:p>
    <w:p>
      <w:pPr>
        <w:numPr>
          <w:ilvl w:val="0"/>
          <w:numId w:val="1002"/>
        </w:numPr>
        <w:pStyle w:val="Compact"/>
      </w:pPr>
      <w:r>
        <w:t xml:space="preserve">Generate 300+ qualified applications through targeted channels</w:t>
      </w:r>
    </w:p>
    <w:bookmarkEnd w:id="23"/>
    <w:bookmarkStart w:id="24" w:name="X950053ed4792319a710a237fd0cb3dabb34bc60"/>
    <w:p>
      <w:pPr>
        <w:pStyle w:val="Heading2"/>
      </w:pPr>
      <w:r>
        <w:t xml:space="preserve">Strategic Positioning &amp; Messaging Framework</w:t>
      </w:r>
    </w:p>
    <w:p>
      <w:pPr>
        <w:pStyle w:val="FirstParagraph"/>
      </w:pPr>
      <w:r>
        <w:t xml:space="preserve">We position the Computer Engineer role as "Shaping Europe's Digital Future from the Heart of Brussels." This narrative connects the technical role to Belgium Brussels' unique geopolitical significance. Key messaging pillars include:</w:t>
      </w:r>
    </w:p>
    <w:p>
      <w:pPr>
        <w:numPr>
          <w:ilvl w:val="0"/>
          <w:numId w:val="1003"/>
        </w:numPr>
        <w:pStyle w:val="Compact"/>
      </w:pPr>
      <w:r>
        <w:rPr>
          <w:bCs/>
          <w:b/>
        </w:rPr>
        <w:t xml:space="preserve">Impact-Driven Engineering:</w:t>
      </w:r>
      <w:r>
        <w:t xml:space="preserve"> </w:t>
      </w:r>
      <w:r>
        <w:t xml:space="preserve">"Design systems that influence EU-wide digital regulations"</w:t>
      </w:r>
    </w:p>
    <w:p>
      <w:pPr>
        <w:numPr>
          <w:ilvl w:val="0"/>
          <w:numId w:val="1003"/>
        </w:numPr>
        <w:pStyle w:val="Compact"/>
      </w:pPr>
      <w:r>
        <w:rPr>
          <w:bCs/>
          <w:b/>
        </w:rPr>
        <w:t xml:space="preserve">Ecosystem Integration:</w:t>
      </w:r>
      <w:r>
        <w:t xml:space="preserve"> </w:t>
      </w:r>
      <w:r>
        <w:t xml:space="preserve">"Collaborate daily with EU institutions and policy makers"</w:t>
      </w:r>
    </w:p>
    <w:p>
      <w:pPr>
        <w:numPr>
          <w:ilvl w:val="0"/>
          <w:numId w:val="1003"/>
        </w:numPr>
        <w:pStyle w:val="Compact"/>
      </w:pPr>
      <w:r>
        <w:rPr>
          <w:bCs/>
          <w:b/>
        </w:rPr>
        <w:t xml:space="preserve">Career Acceleration:</w:t>
      </w:r>
      <w:r>
        <w:t xml:space="preserve"> </w:t>
      </w:r>
      <w:r>
        <w:t xml:space="preserve">"Develop leadership in Europe's most dynamic tech hub"</w:t>
      </w:r>
    </w:p>
    <w:p>
      <w:pPr>
        <w:pStyle w:val="FirstParagraph"/>
      </w:pPr>
      <w:r>
        <w:t xml:space="preserve">This positioning directly addresses the unmet needs of Computer Engineers seeking purpose-driven work within Belgium Brussels' policy environment, differentiating us from generic tech employers.</w:t>
      </w:r>
    </w:p>
    <w:bookmarkEnd w:id="24"/>
    <w:bookmarkStart w:id="25" w:name="X37e47aa66754744e3234d134a3bfd63bbd01a77"/>
    <w:p>
      <w:pPr>
        <w:pStyle w:val="Heading2"/>
      </w:pPr>
      <w:r>
        <w:t xml:space="preserve">Channel Strategy: Targeting Belgium Brussels Talent</w:t>
      </w:r>
    </w:p>
    <w:p>
      <w:pPr>
        <w:pStyle w:val="FirstParagraph"/>
      </w:pPr>
      <w:r>
        <w:t xml:space="preserve">Channel</w:t>
      </w:r>
    </w:p>
    <w:p>
      <w:pPr>
        <w:pStyle w:val="BodyText"/>
      </w:pPr>
      <w:r>
        <w:t xml:space="preserve">Tactics</w:t>
      </w:r>
    </w:p>
    <w:p>
      <w:pPr>
        <w:pStyle w:val="BodyText"/>
      </w:pPr>
      <w:r>
        <w:t xml:space="preserve">Belgium Brussels Relevance</w:t>
      </w:r>
    </w:p>
    <w:p>
      <w:pPr>
        <w:pStyle w:val="BodyText"/>
      </w:pPr>
      <w:r>
        <w:t xml:space="preserve">LinkedIn Premium Campaigns</w:t>
      </w:r>
    </w:p>
    <w:p>
      <w:pPr>
        <w:pStyle w:val="BodyText"/>
      </w:pPr>
      <w:r>
        <w:t xml:space="preserve">Geo-targeted ads to Computer Engineers in Brussels, focusing on EU tech policy keywords</w:t>
      </w:r>
    </w:p>
    <w:p>
      <w:pPr>
        <w:pStyle w:val="BodyText"/>
      </w:pPr>
      <w:r>
        <w:t xml:space="preserve">92% of Belgian tech professionals use LinkedIn for career searches; geo-fencing ensures local relevance</w:t>
      </w:r>
    </w:p>
    <w:p>
      <w:pPr>
        <w:pStyle w:val="BodyText"/>
      </w:pPr>
      <w:r>
        <w:t xml:space="preserve">Campus Partnerships</w:t>
      </w:r>
    </w:p>
    <w:p>
      <w:pPr>
        <w:pStyle w:val="BodyText"/>
      </w:pPr>
      <w:r>
        <w:t xml:space="preserve">Collaboration with VUB, ULiège, and KU Leuven Computer Science departments</w:t>
      </w:r>
    </w:p>
    <w:p>
      <w:pPr>
        <w:pStyle w:val="BodyText"/>
      </w:pPr>
      <w:r>
        <w:t xml:space="preserve">Brussels universities produce 45% of Belgium's tech graduates; builds long-term talent pipeline</w:t>
      </w:r>
    </w:p>
    <w:p>
      <w:pPr>
        <w:pStyle w:val="BodyText"/>
      </w:pPr>
      <w:r>
        <w:t xml:space="preserve">EU Tech Events Sponsorship</w:t>
      </w:r>
    </w:p>
    <w:p>
      <w:pPr>
        <w:pStyle w:val="BodyText"/>
      </w:pPr>
      <w:r>
        <w:t xml:space="preserve">Exclusive sponsorship of Brussels Digital Week and GDPR Summit</w:t>
      </w:r>
    </w:p>
    <w:p>
      <w:pPr>
        <w:pStyle w:val="BodyText"/>
      </w:pPr>
      <w:r>
        <w:t xml:space="preserve">Direct access to 12,000+ EU tech professionals annually; establishes thought leadership in Belgium Brussels ecosystem</w:t>
      </w:r>
    </w:p>
    <w:p>
      <w:pPr>
        <w:pStyle w:val="BodyText"/>
      </w:pPr>
      <w:r>
        <w:t xml:space="preserve">Premium Job Portals</w:t>
      </w:r>
    </w:p>
    <w:p>
      <w:pPr>
        <w:pStyle w:val="BodyText"/>
      </w:pPr>
      <w:r>
        <w:t xml:space="preserve">Listings on TechBeach.be, InfoJobs.be, and EU Careers Portal</w:t>
      </w:r>
    </w:p>
    <w:p>
      <w:pPr>
        <w:pStyle w:val="BodyText"/>
      </w:pPr>
      <w:r>
        <w:t xml:space="preserve">Specialized platforms with 85% conversion rate for Belgian tech roles; avoids generic job boards</w:t>
      </w:r>
    </w:p>
    <w:bookmarkEnd w:id="25"/>
    <w:bookmarkStart w:id="26" w:name="budget-allocation-timeline"/>
    <w:p>
      <w:pPr>
        <w:pStyle w:val="Heading2"/>
      </w:pPr>
      <w:r>
        <w:t xml:space="preserve">Budget Allocation &amp; Timeline</w:t>
      </w:r>
    </w:p>
    <w:p>
      <w:pPr>
        <w:pStyle w:val="FirstParagraph"/>
      </w:pPr>
      <w:r>
        <w:t xml:space="preserve">The total Marketing Plan budget is €18,500, allocated as follows:</w:t>
      </w:r>
    </w:p>
    <w:p>
      <w:pPr>
        <w:numPr>
          <w:ilvl w:val="0"/>
          <w:numId w:val="1004"/>
        </w:numPr>
        <w:pStyle w:val="Compact"/>
      </w:pPr>
      <w:r>
        <w:t xml:space="preserve">LinkedIn/Google Ads: €6,700 (36%) – Targeting Brussels metro area with EU policy keywords</w:t>
      </w:r>
    </w:p>
    <w:p>
      <w:pPr>
        <w:numPr>
          <w:ilvl w:val="0"/>
          <w:numId w:val="1004"/>
        </w:numPr>
        <w:pStyle w:val="Compact"/>
      </w:pPr>
      <w:r>
        <w:t xml:space="preserve">Event Sponsorships: €4,850 (26%) – Brussels Digital Week and EU Tech Summit</w:t>
      </w:r>
    </w:p>
    <w:p>
      <w:pPr>
        <w:numPr>
          <w:ilvl w:val="0"/>
          <w:numId w:val="1004"/>
        </w:numPr>
        <w:pStyle w:val="Compact"/>
      </w:pPr>
      <w:r>
        <w:t xml:space="preserve">Campus Recruitment: €3,500 (19%) – University career fairs and speaker events</w:t>
      </w:r>
    </w:p>
    <w:p>
      <w:pPr>
        <w:numPr>
          <w:ilvl w:val="0"/>
          <w:numId w:val="1004"/>
        </w:numPr>
        <w:pStyle w:val="Compact"/>
      </w:pPr>
      <w:r>
        <w:t xml:space="preserve">Content Marketing: €3,450 (19%) – Blog series "The Computer Engineer's Role in EU Digital Governance"</w:t>
      </w:r>
    </w:p>
    <w:p>
      <w:pPr>
        <w:pStyle w:val="FirstParagraph"/>
      </w:pPr>
      <w:r>
        <w:rPr>
          <w:bCs/>
          <w:b/>
        </w:rPr>
        <w:t xml:space="preserve">Implementation Timeline:</w:t>
      </w:r>
    </w:p>
    <w:p>
      <w:pPr>
        <w:numPr>
          <w:ilvl w:val="0"/>
          <w:numId w:val="1005"/>
        </w:numPr>
        <w:pStyle w:val="Compact"/>
      </w:pPr>
      <w:r>
        <w:rPr>
          <w:bCs/>
          <w:b/>
        </w:rPr>
        <w:t xml:space="preserve">Weeks 1-2:</w:t>
      </w:r>
      <w:r>
        <w:t xml:space="preserve"> </w:t>
      </w:r>
      <w:r>
        <w:t xml:space="preserve">Finalize employer branding materials and university partnerships</w:t>
      </w:r>
    </w:p>
    <w:p>
      <w:pPr>
        <w:numPr>
          <w:ilvl w:val="0"/>
          <w:numId w:val="1005"/>
        </w:numPr>
        <w:pStyle w:val="Compact"/>
      </w:pPr>
      <w:r>
        <w:rPr>
          <w:bCs/>
          <w:b/>
        </w:rPr>
        <w:t xml:space="preserve">Weeks 3-6:</w:t>
      </w:r>
      <w:r>
        <w:t xml:space="preserve"> </w:t>
      </w:r>
      <w:r>
        <w:t xml:space="preserve">Launch LinkedIn campaign + event sponsorships</w:t>
      </w:r>
    </w:p>
    <w:p>
      <w:pPr>
        <w:numPr>
          <w:ilvl w:val="0"/>
          <w:numId w:val="1005"/>
        </w:numPr>
        <w:pStyle w:val="Compact"/>
      </w:pPr>
      <w:r>
        <w:rPr>
          <w:bCs/>
          <w:b/>
        </w:rPr>
        <w:t xml:space="preserve">Weeks 7-8:</w:t>
      </w:r>
      <w:r>
        <w:t xml:space="preserve"> </w:t>
      </w:r>
      <w:r>
        <w:t xml:space="preserve">Campus recruitment drive at Brussels universities</w:t>
      </w:r>
    </w:p>
    <w:p>
      <w:pPr>
        <w:numPr>
          <w:ilvl w:val="0"/>
          <w:numId w:val="1005"/>
        </w:numPr>
        <w:pStyle w:val="Compact"/>
      </w:pPr>
      <w:r>
        <w:rPr>
          <w:bCs/>
          <w:b/>
        </w:rPr>
        <w:t xml:space="preserve">Weeks 9-12:</w:t>
      </w:r>
      <w:r>
        <w:t xml:space="preserve"> </w:t>
      </w:r>
      <w:r>
        <w:t xml:space="preserve">Final candidate assessment and offer negotiations</w:t>
      </w:r>
    </w:p>
    <w:bookmarkEnd w:id="26"/>
    <w:bookmarkStart w:id="27" w:name="evaluation-metrics-kpis"/>
    <w:p>
      <w:pPr>
        <w:pStyle w:val="Heading2"/>
      </w:pPr>
      <w:r>
        <w:t xml:space="preserve">Evaluation Metrics &amp; KPIs</w:t>
      </w:r>
    </w:p>
    <w:p>
      <w:pPr>
        <w:pStyle w:val="FirstParagraph"/>
      </w:pPr>
      <w:r>
        <w:t xml:space="preserve">We will measure success against these specific indicators tied to the Belgium Brussels market:</w:t>
      </w:r>
    </w:p>
    <w:p>
      <w:pPr>
        <w:numPr>
          <w:ilvl w:val="0"/>
          <w:numId w:val="1006"/>
        </w:numPr>
        <w:pStyle w:val="Compact"/>
      </w:pPr>
      <w:r>
        <w:rPr>
          <w:bCs/>
          <w:b/>
        </w:rPr>
        <w:t xml:space="preserve">Application Quality Score:</w:t>
      </w:r>
      <w:r>
        <w:t xml:space="preserve"> </w:t>
      </w:r>
      <w:r>
        <w:t xml:space="preserve">(Target: 85+ on 100-point scale) – Assessed by matching technical skills to EU regulatory requirements</w:t>
      </w:r>
    </w:p>
    <w:p>
      <w:pPr>
        <w:numPr>
          <w:ilvl w:val="0"/>
          <w:numId w:val="1006"/>
        </w:numPr>
        <w:pStyle w:val="Compact"/>
      </w:pPr>
      <w:r>
        <w:rPr>
          <w:bCs/>
          <w:b/>
        </w:rPr>
        <w:t xml:space="preserve">Time-to-Fill:</w:t>
      </w:r>
      <w:r>
        <w:t xml:space="preserve"> </w:t>
      </w:r>
      <w:r>
        <w:t xml:space="preserve">(Target: ≤85 days) – Benchmarking against Belgium tech sector average of 112 days</w:t>
      </w:r>
    </w:p>
    <w:p>
      <w:pPr>
        <w:numPr>
          <w:ilvl w:val="0"/>
          <w:numId w:val="1006"/>
        </w:numPr>
        <w:pStyle w:val="Compact"/>
      </w:pPr>
      <w:r>
        <w:rPr>
          <w:bCs/>
          <w:b/>
        </w:rPr>
        <w:t xml:space="preserve">Talent Diversity Ratio:</w:t>
      </w:r>
      <w:r>
        <w:t xml:space="preserve"> </w:t>
      </w:r>
      <w:r>
        <w:t xml:space="preserve">(Target: ≥40% women/foreign nationals) – Exceeding EU Commission diversity goals</w:t>
      </w:r>
    </w:p>
    <w:p>
      <w:pPr>
        <w:numPr>
          <w:ilvl w:val="0"/>
          <w:numId w:val="1006"/>
        </w:numPr>
        <w:pStyle w:val="Compact"/>
      </w:pPr>
      <w:r>
        <w:rPr>
          <w:bCs/>
          <w:b/>
        </w:rPr>
        <w:t xml:space="preserve">Brand Perception Score:</w:t>
      </w:r>
      <w:r>
        <w:t xml:space="preserve"> </w:t>
      </w:r>
      <w:r>
        <w:t xml:space="preserve">(Target: 4.6/5 on Glassdoor) – Measured through post-application candidate surveys</w:t>
      </w:r>
    </w:p>
    <w:bookmarkEnd w:id="27"/>
    <w:bookmarkStart w:id="28" w:name="X3310b4c7816d13203bae55c89922e45e52ecbb2"/>
    <w:p>
      <w:pPr>
        <w:pStyle w:val="Heading2"/>
      </w:pPr>
      <w:r>
        <w:t xml:space="preserve">Competitive Advantage in Belgium Brussels Context</w:t>
      </w:r>
    </w:p>
    <w:p>
      <w:pPr>
        <w:pStyle w:val="FirstParagraph"/>
      </w:pPr>
      <w:r>
        <w:t xml:space="preserve">Our Marketing Plan creates unique value through hyper-localization of the Computer Engineer role. Unlike generic tech recruitment, we emphasize:</w:t>
      </w:r>
    </w:p>
    <w:p>
      <w:pPr>
        <w:numPr>
          <w:ilvl w:val="0"/>
          <w:numId w:val="1007"/>
        </w:numPr>
        <w:pStyle w:val="Compact"/>
      </w:pPr>
      <w:r>
        <w:rPr>
          <w:bCs/>
          <w:b/>
        </w:rPr>
        <w:t xml:space="preserve">Policy Integration:</w:t>
      </w:r>
      <w:r>
        <w:t xml:space="preserve"> </w:t>
      </w:r>
      <w:r>
        <w:t xml:space="preserve">Highlighting direct collaboration with EU institutions – a differentiator for engineers seeking impact beyond code</w:t>
      </w:r>
    </w:p>
    <w:p>
      <w:pPr>
        <w:numPr>
          <w:ilvl w:val="0"/>
          <w:numId w:val="1007"/>
        </w:numPr>
        <w:pStyle w:val="Compact"/>
      </w:pPr>
      <w:r>
        <w:rPr>
          <w:bCs/>
          <w:b/>
        </w:rPr>
        <w:t xml:space="preserve">Cultural Alignment:</w:t>
      </w:r>
      <w:r>
        <w:t xml:space="preserve"> </w:t>
      </w:r>
      <w:r>
        <w:t xml:space="preserve">Messaging in French/Dutch as well as English, acknowledging Brussels' trilingual environment</w:t>
      </w:r>
    </w:p>
    <w:p>
      <w:pPr>
        <w:numPr>
          <w:ilvl w:val="0"/>
          <w:numId w:val="1007"/>
        </w:numPr>
        <w:pStyle w:val="Compact"/>
      </w:pPr>
      <w:r>
        <w:rPr>
          <w:bCs/>
          <w:b/>
        </w:rPr>
        <w:t xml:space="preserve">Economic Context:</w:t>
      </w:r>
      <w:r>
        <w:t xml:space="preserve"> </w:t>
      </w:r>
      <w:r>
        <w:t xml:space="preserve">Positioning the role within Belgium's 20% tech sector growth rate (vs. EU average of 14%)</w:t>
      </w:r>
    </w:p>
    <w:p>
      <w:pPr>
        <w:pStyle w:val="FirstParagraph"/>
      </w:pPr>
      <w:r>
        <w:t xml:space="preserve">This localized approach addresses the specific preferences of Computer Engineers in Belgium Brussels who prioritize meaningful work within their immediate geographic and regulatory environment.</w:t>
      </w:r>
    </w:p>
    <w:bookmarkEnd w:id="28"/>
    <w:bookmarkStart w:id="29" w:name="Xaecfeb9f3a0e2be3dde9e4cf3e432d10b8a98e1"/>
    <w:p>
      <w:pPr>
        <w:pStyle w:val="Heading2"/>
      </w:pPr>
      <w:r>
        <w:t xml:space="preserve">Conclusion: Engineering Recruitment Excellence</w:t>
      </w:r>
    </w:p>
    <w:p>
      <w:pPr>
        <w:pStyle w:val="FirstParagraph"/>
      </w:pPr>
      <w:r>
        <w:t xml:space="preserve">This Marketing Plan transforms the traditional job search into a strategic talent acquisition journey uniquely tailored for the Belgium Brussels ecosystem. By positioning our Computer Engineer role at the intersection of technical expertise and EU policy influence, we will attract candidates who view this position not merely as employment but as a pivotal career step within Europe's digital leadership landscape. The targeted channels, culturally resonant messaging, and measurable KPIs ensure we deliver on our promise to secure exceptional talent that advances both our company's mission and Belgium Brussels' technological sovereignty. This is more than a recruitment strategy – it represents the future of strategic talent acquisition in the heart of European innovation.</w:t>
      </w:r>
    </w:p>
    <w:p>
      <w:pPr>
        <w:pStyle w:val="BodyText"/>
      </w:pPr>
      <w:r>
        <w:rPr>
          <w:iCs/>
          <w:i/>
        </w:rPr>
        <w:t xml:space="preserve">Document Prepared for: [Company Name] | Marketing Plan Validity: 12 Months | Location Focus: Belgium Brussels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Computer Engineer Position in Belgium Brussels</dc:title>
  <dc:creator/>
  <dc:language>en</dc:language>
  <cp:keywords/>
  <dcterms:created xsi:type="dcterms:W3CDTF">2026-07-14T19:57:57Z</dcterms:created>
  <dcterms:modified xsi:type="dcterms:W3CDTF">2026-07-14T19:57:57Z</dcterms:modified>
</cp:coreProperties>
</file>

<file path=docProps/custom.xml><?xml version="1.0" encoding="utf-8"?>
<Properties xmlns="http://schemas.openxmlformats.org/officeDocument/2006/custom-properties" xmlns:vt="http://schemas.openxmlformats.org/officeDocument/2006/docPropsVTypes"/>
</file>