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Engineers</w:t>
      </w:r>
      <w:r>
        <w:t xml:space="preserve"> </w:t>
      </w:r>
      <w:r>
        <w:t xml:space="preserve">in</w:t>
      </w:r>
      <w:r>
        <w:t xml:space="preserve"> </w:t>
      </w:r>
      <w:r>
        <w:t xml:space="preserve">Brazil</w:t>
      </w:r>
      <w:r>
        <w:t xml:space="preserve"> </w:t>
      </w:r>
      <w:r>
        <w:t xml:space="preserve">Brasília</w:t>
      </w:r>
    </w:p>
    <w:bookmarkStart w:id="27" w:name="X1b13dceb900dee65376b5370127b6d9ae5376d6"/>
    <w:p>
      <w:pPr>
        <w:pStyle w:val="Heading1"/>
      </w:pPr>
      <w:r>
        <w:t xml:space="preserve">Strategic Marketing Plan: Positioning the Computer Engineer in Brazil Brasília's Digital Transformation</w:t>
      </w:r>
    </w:p>
    <w:bookmarkStart w:id="20" w:name="executive-summary"/>
    <w:p>
      <w:pPr>
        <w:pStyle w:val="Heading2"/>
      </w:pPr>
      <w:r>
        <w:t xml:space="preserve">Executive Summary</w:t>
      </w:r>
    </w:p>
    <w:p>
      <w:pPr>
        <w:pStyle w:val="FirstParagraph"/>
      </w:pPr>
      <w:r>
        <w:t xml:space="preserve">This comprehensive Marketing Plan outlines a targeted strategy to position the Computer Engineer as an indispensable asset for organizations operating within Brazil Brasília. As the political and administrative heart of Brazil, Brasília faces unique digital challenges driven by federal government demands, infrastructure modernization needs, and growing cybersecurity threats. This plan focuses on creating awareness of the Computer Engineer's critical role in driving innovation, security, and operational efficiency across key sectors in Brazil Brasília. By aligning marketing efforts with the city's specific economic landscape and government priorities, we will establish a compelling value proposition that attracts top talent and secures high-impact partnerships.</w:t>
      </w:r>
    </w:p>
    <w:bookmarkEnd w:id="20"/>
    <w:bookmarkStart w:id="21" w:name="market-analysis-brazil-brasília-context"/>
    <w:p>
      <w:pPr>
        <w:pStyle w:val="Heading2"/>
      </w:pPr>
      <w:r>
        <w:t xml:space="preserve">Market Analysis: Brazil Brasília Context</w:t>
      </w:r>
    </w:p>
    <w:p>
      <w:pPr>
        <w:pStyle w:val="FirstParagraph"/>
      </w:pPr>
      <w:r>
        <w:t xml:space="preserve">Brazil Brasília is not merely another city; it is the seat of Brazil's federal government, hosting over 1,000 public and private institutions including Ministries, Agencies (like ANAC, INSS), Congress buildings, and major defense contractors. This creates a concentrated demand for sophisticated IT solutions. According to recent industry reports from the Brazilian Computer Society (SBC) and IBGE data on Brasília's economy (2023), the federal capital represents 18% of Brazil's national government IT spending, with a projected CAGR of 9.5% through 2027. Key drivers include: the National Digital Transformation Plan (PNLD), mandatory cybersecurity frameworks for public entities (LGPD compliance), and urgent modernization of legacy systems across ministries. The demand for skilled Computer Engineers in Brazil Brasília is therefore not just high, but mission-critical.</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core segments within Brazil Brasília:</w:t>
      </w:r>
    </w:p>
    <w:p>
      <w:pPr>
        <w:numPr>
          <w:ilvl w:val="0"/>
          <w:numId w:val="1001"/>
        </w:numPr>
        <w:pStyle w:val="Compact"/>
      </w:pPr>
      <w:r>
        <w:rPr>
          <w:bCs/>
          <w:b/>
        </w:rPr>
        <w:t xml:space="preserve">Government Entities (Ministries, Agencies, Public Companies):</w:t>
      </w:r>
      <w:r>
        <w:t xml:space="preserve"> </w:t>
      </w:r>
      <w:r>
        <w:t xml:space="preserve">Seeking Computer Engineers for system security, infrastructure modernization (cloud migration), and compliance with federal digital mandates.</w:t>
      </w:r>
    </w:p>
    <w:p>
      <w:pPr>
        <w:numPr>
          <w:ilvl w:val="0"/>
          <w:numId w:val="1001"/>
        </w:numPr>
        <w:pStyle w:val="Compact"/>
      </w:pPr>
      <w:r>
        <w:rPr>
          <w:bCs/>
          <w:b/>
        </w:rPr>
        <w:t xml:space="preserve">Private Sector Tech &amp; Consulting Firms in Brasília:</w:t>
      </w:r>
      <w:r>
        <w:t xml:space="preserve"> </w:t>
      </w:r>
      <w:r>
        <w:t xml:space="preserve">Needing Computer Engineers to deliver government contracts, develop secure enterprise solutions for the public sector, and support local startups in the burgeoning tech ecosystem.</w:t>
      </w:r>
    </w:p>
    <w:p>
      <w:pPr>
        <w:pStyle w:val="FirstParagraph"/>
      </w:pPr>
      <w:r>
        <w:t xml:space="preserve">The core value proposition is: "The Computer Engineer: Your Strategic Partner for Secure, Compliant &amp; Future-Proof Digital Infrastructure in Brazil Brasília." This moves beyond generic IT services to emphasize how a skilled Computer Engineer directly enables government agencies to meet national digital goals and private firms to win high-value public sector contracts.</w:t>
      </w:r>
    </w:p>
    <w:bookmarkEnd w:id="22"/>
    <w:bookmarkStart w:id="23" w:name="positioning-strategy"/>
    <w:p>
      <w:pPr>
        <w:pStyle w:val="Heading2"/>
      </w:pPr>
      <w:r>
        <w:t xml:space="preserve">Positioning Strategy</w:t>
      </w:r>
    </w:p>
    <w:p>
      <w:pPr>
        <w:pStyle w:val="FirstParagraph"/>
      </w:pPr>
      <w:r>
        <w:t xml:space="preserve">Positioning the Computer Engineer as a strategic asset, not just an employee, is central. We will differentiate through:</w:t>
      </w:r>
    </w:p>
    <w:p>
      <w:pPr>
        <w:numPr>
          <w:ilvl w:val="0"/>
          <w:numId w:val="1002"/>
        </w:numPr>
        <w:pStyle w:val="Compact"/>
      </w:pPr>
      <w:r>
        <w:rPr>
          <w:bCs/>
          <w:b/>
        </w:rPr>
        <w:t xml:space="preserve">Brasília-Specific Expertise:</w:t>
      </w:r>
      <w:r>
        <w:t xml:space="preserve"> </w:t>
      </w:r>
      <w:r>
        <w:t xml:space="preserve">Highlighting knowledge of federal procurement processes (licitações), specific regulatory frameworks (e.g., Lei Geral de Proteção de Dados - LGPD), and the unique infrastructure challenges of Brasília's federal environment.</w:t>
      </w:r>
    </w:p>
    <w:p>
      <w:pPr>
        <w:numPr>
          <w:ilvl w:val="0"/>
          <w:numId w:val="1002"/>
        </w:numPr>
        <w:pStyle w:val="Compact"/>
      </w:pPr>
      <w:r>
        <w:rPr>
          <w:bCs/>
          <w:b/>
        </w:rPr>
        <w:t xml:space="preserve">Solution-Oriented Narrative:</w:t>
      </w:r>
      <w:r>
        <w:t xml:space="preserve"> </w:t>
      </w:r>
      <w:r>
        <w:t xml:space="preserve">Focusing on outcomes: "Reducing system downtime for Ministry X by 40%," "Securing sensitive data in Agency Y under LGPD," "Accelerating Cloud Migration for Federal Project Z."</w:t>
      </w:r>
    </w:p>
    <w:p>
      <w:pPr>
        <w:numPr>
          <w:ilvl w:val="0"/>
          <w:numId w:val="1002"/>
        </w:numPr>
        <w:pStyle w:val="Compact"/>
      </w:pPr>
      <w:r>
        <w:rPr>
          <w:bCs/>
          <w:b/>
        </w:rPr>
        <w:t xml:space="preserve">Trust &amp; Compliance Focus:</w:t>
      </w:r>
      <w:r>
        <w:t xml:space="preserve"> </w:t>
      </w:r>
      <w:r>
        <w:t xml:space="preserve">Emphasizing that a certified Computer Engineer in Brazil Brasília is not only technically proficient but also deeply familiar with the ethical and legal landscape governing public data – a non-negotiable requirement.</w:t>
      </w:r>
    </w:p>
    <w:bookmarkEnd w:id="23"/>
    <w:bookmarkStart w:id="24" w:name="tactical-marketing-plan"/>
    <w:p>
      <w:pPr>
        <w:pStyle w:val="Heading2"/>
      </w:pPr>
      <w:r>
        <w:t xml:space="preserve">Tactical Marketing Plan</w:t>
      </w:r>
    </w:p>
    <w:p>
      <w:pPr>
        <w:pStyle w:val="FirstParagraph"/>
      </w:pPr>
      <w:r>
        <w:t xml:space="preserve">This Marketing Plan leverages multi-channel tactics designed for effectiveness in Brazil's federal capital:</w:t>
      </w:r>
    </w:p>
    <w:p>
      <w:pPr>
        <w:numPr>
          <w:ilvl w:val="0"/>
          <w:numId w:val="1003"/>
        </w:numPr>
        <w:pStyle w:val="Compact"/>
      </w:pPr>
      <w:r>
        <w:rPr>
          <w:bCs/>
          <w:b/>
        </w:rPr>
        <w:t xml:space="preserve">Government-Focused Thought Leadership:</w:t>
      </w:r>
      <w:r>
        <w:t xml:space="preserve"> </w:t>
      </w:r>
      <w:r>
        <w:t xml:space="preserve">Publish white papers and host exclusive roundtables with leading Computer Engineers (e.g., "Navigating LGPD Compliance in Brasília Government Systems") at venues like the Brasília Convention Center or partner universities (UnB, Uniceub). Target Ministry IT Directors and Procurement Officers.</w:t>
      </w:r>
    </w:p>
    <w:p>
      <w:pPr>
        <w:numPr>
          <w:ilvl w:val="0"/>
          <w:numId w:val="1003"/>
        </w:numPr>
        <w:pStyle w:val="Compact"/>
      </w:pPr>
      <w:r>
        <w:rPr>
          <w:bCs/>
          <w:b/>
        </w:rPr>
        <w:t xml:space="preserve">Strategic Partnerships:</w:t>
      </w:r>
      <w:r>
        <w:t xml:space="preserve"> </w:t>
      </w:r>
      <w:r>
        <w:t xml:space="preserve">Forge alliances with key Brasília institutions: Brazilian Institute of Geography and Statistics (IBGE), Federal Data Processing Service (Serpro), and local tech hubs like Brasília Tech. These partnerships provide credibility and direct access to decision-makers within Brazil Brasília's ecosystem.</w:t>
      </w:r>
    </w:p>
    <w:p>
      <w:pPr>
        <w:numPr>
          <w:ilvl w:val="0"/>
          <w:numId w:val="1003"/>
        </w:numPr>
        <w:pStyle w:val="Compact"/>
      </w:pPr>
      <w:r>
        <w:rPr>
          <w:bCs/>
          <w:b/>
        </w:rPr>
        <w:t xml:space="preserve">Targeted Digital Campaigns:</w:t>
      </w:r>
      <w:r>
        <w:t xml:space="preserve"> </w:t>
      </w:r>
      <w:r>
        <w:t xml:space="preserve">Utilize LinkedIn ads with precise geo-targeting on Brasília, targeting job titles like "IT Director - Federal Agency," "Chief Technology Officer (Public Sector)," and "Head of Cybersecurity." Content will showcase case studies from successful Computer Engineer projects within Brazil Brasília (e.g., modernizing a federal database system).</w:t>
      </w:r>
    </w:p>
    <w:p>
      <w:pPr>
        <w:numPr>
          <w:ilvl w:val="0"/>
          <w:numId w:val="1003"/>
        </w:numPr>
        <w:pStyle w:val="Compact"/>
      </w:pPr>
      <w:r>
        <w:rPr>
          <w:bCs/>
          <w:b/>
        </w:rPr>
        <w:t xml:space="preserve">Local Talent Development &amp; Branding:</w:t>
      </w:r>
      <w:r>
        <w:t xml:space="preserve"> </w:t>
      </w:r>
      <w:r>
        <w:t xml:space="preserve">Partner with UnB's Computer Science program to sponsor capstone projects focused on Brasília government challenges. This cultivates future talent, provides real-world case studies, and positions the brand as invested in Brazil Brasília's digital future.</w:t>
      </w:r>
    </w:p>
    <w:p>
      <w:pPr>
        <w:numPr>
          <w:ilvl w:val="0"/>
          <w:numId w:val="1003"/>
        </w:numPr>
        <w:pStyle w:val="Compact"/>
      </w:pPr>
      <w:r>
        <w:rPr>
          <w:bCs/>
          <w:b/>
        </w:rPr>
        <w:t xml:space="preserve">Industry Event Presence:</w:t>
      </w:r>
      <w:r>
        <w:t xml:space="preserve"> </w:t>
      </w:r>
      <w:r>
        <w:t xml:space="preserve">Secure speaking slots at major Brasília events like the annual Congress of Information Systems (CIS) or Federal Digital Transformation Forums. Present data-driven insights on the Computer Engineer's ROI within Brazil Brasília's specific context.</w:t>
      </w:r>
    </w:p>
    <w:bookmarkEnd w:id="24"/>
    <w:bookmarkStart w:id="25" w:name="key-performance-indicators-kpis"/>
    <w:p>
      <w:pPr>
        <w:pStyle w:val="Heading2"/>
      </w:pPr>
      <w:r>
        <w:t xml:space="preserve">Key Performance Indicators (KPIs)</w:t>
      </w:r>
    </w:p>
    <w:p>
      <w:pPr>
        <w:pStyle w:val="FirstParagraph"/>
      </w:pPr>
      <w:r>
        <w:t xml:space="preserve">Success will be measured by:</w:t>
      </w:r>
    </w:p>
    <w:p>
      <w:pPr>
        <w:numPr>
          <w:ilvl w:val="0"/>
          <w:numId w:val="1004"/>
        </w:numPr>
        <w:pStyle w:val="Compact"/>
      </w:pPr>
      <w:r>
        <w:rPr>
          <w:bCs/>
          <w:b/>
        </w:rPr>
        <w:t xml:space="preserve">Brand Awareness:</w:t>
      </w:r>
      <w:r>
        <w:t xml:space="preserve"> </w:t>
      </w:r>
      <w:r>
        <w:t xml:space="preserve">30% increase in branded search terms ("Computer Engineer Brasília," "Brazil digital government expert") within 6 months.</w:t>
      </w:r>
    </w:p>
    <w:p>
      <w:pPr>
        <w:numPr>
          <w:ilvl w:val="0"/>
          <w:numId w:val="1004"/>
        </w:numPr>
        <w:pStyle w:val="Compact"/>
      </w:pPr>
      <w:r>
        <w:rPr>
          <w:bCs/>
          <w:b/>
        </w:rPr>
        <w:t xml:space="preserve">Lead Generation:</w:t>
      </w:r>
      <w:r>
        <w:t xml:space="preserve"> </w:t>
      </w:r>
      <w:r>
        <w:t xml:space="preserve">50 qualified leads (government agency/procurement contacts) per quarter from Brazil Brasília targeting.</w:t>
      </w:r>
    </w:p>
    <w:p>
      <w:pPr>
        <w:numPr>
          <w:ilvl w:val="0"/>
          <w:numId w:val="1004"/>
        </w:numPr>
        <w:pStyle w:val="Compact"/>
      </w:pPr>
      <w:r>
        <w:rPr>
          <w:bCs/>
          <w:b/>
        </w:rPr>
        <w:t xml:space="preserve">Partnership Acquisition:</w:t>
      </w:r>
      <w:r>
        <w:t xml:space="preserve"> </w:t>
      </w:r>
      <w:r>
        <w:t xml:space="preserve">Establish 3 new strategic partnerships with key Brasília institutions within the first year.</w:t>
      </w:r>
    </w:p>
    <w:p>
      <w:pPr>
        <w:numPr>
          <w:ilvl w:val="0"/>
          <w:numId w:val="1004"/>
        </w:numPr>
        <w:pStyle w:val="Compact"/>
      </w:pPr>
      <w:r>
        <w:rPr>
          <w:bCs/>
          <w:b/>
        </w:rPr>
        <w:t xml:space="preserve">Market Penetration:</w:t>
      </w:r>
      <w:r>
        <w:t xml:space="preserve"> </w:t>
      </w:r>
      <w:r>
        <w:t xml:space="preserve">Achieve 15% market share in Computer Engineer services specifically for federal government contracts within Brazil Brasília by Year 3.</w:t>
      </w:r>
    </w:p>
    <w:bookmarkEnd w:id="25"/>
    <w:bookmarkStart w:id="26" w:name="conclusion-the-critical-path-forward"/>
    <w:p>
      <w:pPr>
        <w:pStyle w:val="Heading2"/>
      </w:pPr>
      <w:r>
        <w:t xml:space="preserve">Conclusion: The Critical Path Forward</w:t>
      </w:r>
    </w:p>
    <w:p>
      <w:pPr>
        <w:pStyle w:val="FirstParagraph"/>
      </w:pPr>
      <w:r>
        <w:t xml:space="preserve">The strategic Marketing Plan presented here is not merely about selling a service; it's about strategically embedding the value of the Computer Engineer into the core digital narrative of Brazil Brasília. With government mandates driving massive IT investment, and legacy systems demanding urgent modernization, organizations in Brasília cannot afford to view the Computer Engineer as an afterthought. This plan provides a clear roadmap to position them as essential partners for navigating Brazil's most complex digital environment – the federal capital itself. By consistently demonstrating how a skilled Computer Engineer directly solves Brasília's unique challenges, this Marketing Plan will drive tangible business growth and cement our leadership in Brazil Brasília's critical technology sector. The time to act is now, as the demand for this specific expertise within Brazil Brasília continues its rapid ascent.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Engineers in Brazil Brasília</dc:title>
  <dc:creator/>
  <cp:keywords/>
  <dcterms:created xsi:type="dcterms:W3CDTF">2026-07-23T02:18:05Z</dcterms:created>
  <dcterms:modified xsi:type="dcterms:W3CDTF">2026-07-23T02:18:05Z</dcterms:modified>
</cp:coreProperties>
</file>

<file path=docProps/custom.xml><?xml version="1.0" encoding="utf-8"?>
<Properties xmlns="http://schemas.openxmlformats.org/officeDocument/2006/custom-properties" xmlns:vt="http://schemas.openxmlformats.org/officeDocument/2006/docPropsVTypes"/>
</file>